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5264" w14:textId="77777777" w:rsidR="0065789C" w:rsidRPr="00291A61" w:rsidRDefault="0065789C" w:rsidP="0065789C">
      <w:pPr>
        <w:rPr>
          <w:rFonts w:ascii="Aptos" w:hAnsi="Aptos"/>
          <w:b/>
          <w:bCs/>
          <w:sz w:val="24"/>
          <w:szCs w:val="24"/>
        </w:rPr>
      </w:pPr>
      <w:r w:rsidRPr="00291A61">
        <w:rPr>
          <w:rFonts w:ascii="Aptos" w:hAnsi="Aptos"/>
          <w:b/>
          <w:bCs/>
          <w:sz w:val="24"/>
          <w:szCs w:val="24"/>
        </w:rPr>
        <w:t>Seminarplan</w:t>
      </w:r>
    </w:p>
    <w:p w14:paraId="252C9142" w14:textId="77777777" w:rsidR="0065789C" w:rsidRPr="006C32F0" w:rsidRDefault="0065789C" w:rsidP="0065789C">
      <w:pPr>
        <w:rPr>
          <w:rFonts w:ascii="Aptos" w:hAnsi="Aptos"/>
          <w:b/>
          <w:bCs/>
          <w:sz w:val="24"/>
          <w:szCs w:val="24"/>
        </w:rPr>
      </w:pPr>
      <w:r w:rsidRPr="006C32F0">
        <w:rPr>
          <w:rFonts w:ascii="Aptos" w:hAnsi="Aptos"/>
          <w:b/>
          <w:bCs/>
          <w:i/>
          <w:iCs/>
          <w:sz w:val="24"/>
          <w:szCs w:val="24"/>
        </w:rPr>
        <w:t>‚Gefangen in einer magischen Form‘</w:t>
      </w:r>
      <w:r w:rsidRPr="006C32F0">
        <w:rPr>
          <w:rFonts w:ascii="Aptos" w:hAnsi="Aptos"/>
          <w:b/>
          <w:bCs/>
          <w:sz w:val="24"/>
          <w:szCs w:val="24"/>
        </w:rPr>
        <w:t xml:space="preserve"> : Praktiken und Semantiken der Körperabformung</w:t>
      </w:r>
    </w:p>
    <w:p w14:paraId="39CD6888" w14:textId="48523ACC" w:rsidR="0065789C" w:rsidRPr="00291A61" w:rsidRDefault="0065789C" w:rsidP="0065789C">
      <w:pPr>
        <w:rPr>
          <w:rFonts w:ascii="Aptos" w:hAnsi="Aptos"/>
          <w:sz w:val="24"/>
          <w:szCs w:val="24"/>
        </w:rPr>
      </w:pPr>
      <w:r w:rsidRPr="006C32F0">
        <w:rPr>
          <w:rFonts w:ascii="Aptos" w:hAnsi="Aptos"/>
          <w:sz w:val="24"/>
          <w:szCs w:val="24"/>
        </w:rPr>
        <w:t>Irene Kastner ,</w:t>
      </w:r>
      <w:r w:rsidRPr="00291A61">
        <w:rPr>
          <w:rFonts w:ascii="Aptos" w:hAnsi="Aptos"/>
          <w:sz w:val="24"/>
          <w:szCs w:val="24"/>
        </w:rPr>
        <w:t xml:space="preserve"> </w:t>
      </w:r>
      <w:r w:rsidR="00A84E86">
        <w:rPr>
          <w:rFonts w:ascii="Aptos" w:hAnsi="Aptos"/>
          <w:sz w:val="24"/>
          <w:szCs w:val="24"/>
        </w:rPr>
        <w:t>ABK Stuttgart,</w:t>
      </w:r>
      <w:r w:rsidRPr="00291A61">
        <w:rPr>
          <w:rFonts w:ascii="Aptos" w:hAnsi="Aptos"/>
          <w:sz w:val="24"/>
          <w:szCs w:val="24"/>
        </w:rPr>
        <w:t xml:space="preserve"> SS26</w:t>
      </w:r>
    </w:p>
    <w:p w14:paraId="182FF98B" w14:textId="77777777" w:rsidR="0065789C" w:rsidRPr="00291A61" w:rsidRDefault="0065789C" w:rsidP="0065789C">
      <w:pPr>
        <w:rPr>
          <w:rFonts w:ascii="Aptos" w:hAnsi="Aptos"/>
          <w:sz w:val="24"/>
          <w:szCs w:val="24"/>
        </w:rPr>
      </w:pPr>
    </w:p>
    <w:p w14:paraId="03851A46" w14:textId="5C4C0F5C" w:rsidR="0065789C" w:rsidRPr="00A84E86" w:rsidRDefault="0065789C" w:rsidP="0065789C">
      <w:pPr>
        <w:rPr>
          <w:rFonts w:ascii="Aptos" w:hAnsi="Aptos"/>
          <w:color w:val="EE0000"/>
          <w:sz w:val="24"/>
          <w:szCs w:val="24"/>
        </w:rPr>
      </w:pPr>
      <w:r w:rsidRPr="00A84E86">
        <w:rPr>
          <w:rFonts w:ascii="Aptos" w:hAnsi="Aptos"/>
          <w:color w:val="000000" w:themeColor="text1"/>
          <w:sz w:val="24"/>
          <w:szCs w:val="24"/>
        </w:rPr>
        <w:t xml:space="preserve">Vorbesprechung: </w:t>
      </w:r>
      <w:r w:rsidR="00A84E86">
        <w:rPr>
          <w:rFonts w:ascii="Aptos" w:hAnsi="Aptos"/>
          <w:color w:val="000000" w:themeColor="text1"/>
          <w:sz w:val="24"/>
          <w:szCs w:val="24"/>
        </w:rPr>
        <w:t>Freitag 24</w:t>
      </w:r>
      <w:r w:rsidRPr="00A84E86">
        <w:rPr>
          <w:rFonts w:ascii="Aptos" w:hAnsi="Aptos"/>
          <w:color w:val="000000" w:themeColor="text1"/>
          <w:sz w:val="24"/>
          <w:szCs w:val="24"/>
        </w:rPr>
        <w:t>. April, 1</w:t>
      </w:r>
      <w:r w:rsidR="00A84E86">
        <w:rPr>
          <w:rFonts w:ascii="Aptos" w:hAnsi="Aptos"/>
          <w:color w:val="000000" w:themeColor="text1"/>
          <w:sz w:val="24"/>
          <w:szCs w:val="24"/>
        </w:rPr>
        <w:t>4</w:t>
      </w:r>
      <w:r w:rsidRPr="00A84E86">
        <w:rPr>
          <w:rFonts w:ascii="Aptos" w:hAnsi="Aptos"/>
          <w:color w:val="000000" w:themeColor="text1"/>
          <w:sz w:val="24"/>
          <w:szCs w:val="24"/>
        </w:rPr>
        <w:t>.00-15.</w:t>
      </w:r>
      <w:r w:rsidR="00A84E86">
        <w:rPr>
          <w:rFonts w:ascii="Aptos" w:hAnsi="Aptos"/>
          <w:color w:val="000000" w:themeColor="text1"/>
          <w:sz w:val="24"/>
          <w:szCs w:val="24"/>
        </w:rPr>
        <w:t>3</w:t>
      </w:r>
      <w:r w:rsidRPr="00A84E86">
        <w:rPr>
          <w:rFonts w:ascii="Aptos" w:hAnsi="Aptos"/>
          <w:color w:val="000000" w:themeColor="text1"/>
          <w:sz w:val="24"/>
          <w:szCs w:val="24"/>
        </w:rPr>
        <w:t>0 Uhr</w:t>
      </w:r>
    </w:p>
    <w:p w14:paraId="244D9B91" w14:textId="0C080D58" w:rsidR="0065789C" w:rsidRDefault="00A84E86" w:rsidP="0065789C">
      <w:pPr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Termine:</w:t>
      </w:r>
      <w:r w:rsidR="0065789C" w:rsidRPr="00A84E86">
        <w:rPr>
          <w:rFonts w:ascii="Aptos" w:hAnsi="Aptos"/>
          <w:color w:val="000000" w:themeColor="text1"/>
          <w:sz w:val="24"/>
          <w:szCs w:val="24"/>
        </w:rPr>
        <w:t xml:space="preserve"> Freitag, </w:t>
      </w:r>
      <w:r>
        <w:rPr>
          <w:rFonts w:ascii="Aptos" w:hAnsi="Aptos"/>
          <w:color w:val="000000" w:themeColor="text1"/>
          <w:sz w:val="24"/>
          <w:szCs w:val="24"/>
        </w:rPr>
        <w:t>15.</w:t>
      </w:r>
      <w:r w:rsidR="0065789C" w:rsidRPr="00A84E86">
        <w:rPr>
          <w:rFonts w:ascii="Aptos" w:hAnsi="Aptos"/>
          <w:color w:val="000000" w:themeColor="text1"/>
          <w:sz w:val="24"/>
          <w:szCs w:val="24"/>
        </w:rPr>
        <w:t xml:space="preserve"> Mai </w:t>
      </w:r>
      <w:r>
        <w:rPr>
          <w:rFonts w:ascii="Aptos" w:hAnsi="Aptos"/>
          <w:color w:val="000000" w:themeColor="text1"/>
          <w:sz w:val="24"/>
          <w:szCs w:val="24"/>
        </w:rPr>
        <w:t>| Freita</w:t>
      </w:r>
      <w:r w:rsidR="005D299D">
        <w:rPr>
          <w:rFonts w:ascii="Aptos" w:hAnsi="Aptos"/>
          <w:color w:val="000000" w:themeColor="text1"/>
          <w:sz w:val="24"/>
          <w:szCs w:val="24"/>
        </w:rPr>
        <w:t>g</w:t>
      </w:r>
      <w:r w:rsidR="00C778BB">
        <w:rPr>
          <w:rFonts w:ascii="Aptos" w:hAnsi="Aptos"/>
          <w:color w:val="000000" w:themeColor="text1"/>
          <w:sz w:val="24"/>
          <w:szCs w:val="24"/>
        </w:rPr>
        <w:t>,</w:t>
      </w:r>
      <w:r w:rsidR="005D299D">
        <w:rPr>
          <w:rFonts w:ascii="Aptos" w:hAnsi="Aptos"/>
          <w:color w:val="000000" w:themeColor="text1"/>
          <w:sz w:val="24"/>
          <w:szCs w:val="24"/>
        </w:rPr>
        <w:t xml:space="preserve"> 22. Mai | Freitag, </w:t>
      </w:r>
      <w:r w:rsidR="00C778BB">
        <w:rPr>
          <w:rFonts w:ascii="Aptos" w:hAnsi="Aptos"/>
          <w:color w:val="000000" w:themeColor="text1"/>
          <w:sz w:val="24"/>
          <w:szCs w:val="24"/>
        </w:rPr>
        <w:t xml:space="preserve">5.  Juni | Freitag, </w:t>
      </w:r>
      <w:r w:rsidR="00444C36">
        <w:rPr>
          <w:rFonts w:ascii="Aptos" w:hAnsi="Aptos"/>
          <w:color w:val="000000" w:themeColor="text1"/>
          <w:sz w:val="24"/>
          <w:szCs w:val="24"/>
        </w:rPr>
        <w:t>12 Juni,</w:t>
      </w:r>
    </w:p>
    <w:p w14:paraId="64C8F490" w14:textId="5EDB241A" w:rsidR="00444C36" w:rsidRPr="00444C36" w:rsidRDefault="00444C36" w:rsidP="0065789C">
      <w:pPr>
        <w:rPr>
          <w:rFonts w:ascii="Aptos" w:hAnsi="Aptos"/>
          <w:color w:val="EE0000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jeweils 14.00 – 17.00 Uhr </w:t>
      </w:r>
    </w:p>
    <w:p w14:paraId="043233C0" w14:textId="77777777" w:rsidR="0065789C" w:rsidRPr="00291A61" w:rsidRDefault="0065789C" w:rsidP="0065789C">
      <w:pPr>
        <w:rPr>
          <w:rFonts w:ascii="Aptos" w:hAnsi="Aptos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789C" w14:paraId="07AF33F2" w14:textId="77777777" w:rsidTr="004071E4">
        <w:tc>
          <w:tcPr>
            <w:tcW w:w="9062" w:type="dxa"/>
          </w:tcPr>
          <w:p w14:paraId="14F7F643" w14:textId="3FD8B51F" w:rsidR="0065789C" w:rsidRDefault="00A84E86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Frei</w:t>
            </w:r>
            <w:r w:rsidR="0065789C" w:rsidRPr="00291A61">
              <w:rPr>
                <w:rFonts w:ascii="Aptos" w:hAnsi="Aptos"/>
                <w:b/>
                <w:bCs/>
                <w:sz w:val="24"/>
                <w:szCs w:val="24"/>
              </w:rPr>
              <w:t xml:space="preserve">tag, </w:t>
            </w:r>
            <w:r w:rsidR="00B46DBA">
              <w:rPr>
                <w:rFonts w:ascii="Aptos" w:hAnsi="Aptos"/>
                <w:b/>
                <w:bCs/>
                <w:sz w:val="24"/>
                <w:szCs w:val="24"/>
              </w:rPr>
              <w:t>24</w:t>
            </w:r>
            <w:r w:rsidR="0065789C" w:rsidRPr="00291A61">
              <w:rPr>
                <w:rFonts w:ascii="Aptos" w:hAnsi="Aptos"/>
                <w:b/>
                <w:bCs/>
                <w:sz w:val="24"/>
                <w:szCs w:val="24"/>
              </w:rPr>
              <w:t>. April, 1</w:t>
            </w:r>
            <w:r w:rsidR="00CF6128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="0065789C" w:rsidRPr="00291A61">
              <w:rPr>
                <w:rFonts w:ascii="Aptos" w:hAnsi="Aptos"/>
                <w:b/>
                <w:bCs/>
                <w:sz w:val="24"/>
                <w:szCs w:val="24"/>
              </w:rPr>
              <w:t xml:space="preserve">.00 </w:t>
            </w:r>
            <w:r w:rsidR="0065789C">
              <w:rPr>
                <w:rFonts w:ascii="Aptos" w:hAnsi="Aptos"/>
                <w:b/>
                <w:bCs/>
                <w:sz w:val="24"/>
                <w:szCs w:val="24"/>
              </w:rPr>
              <w:t>-</w:t>
            </w:r>
            <w:r w:rsidR="0065789C" w:rsidRPr="00291A61">
              <w:rPr>
                <w:rFonts w:ascii="Aptos" w:hAnsi="Aptos"/>
                <w:b/>
                <w:bCs/>
                <w:sz w:val="24"/>
                <w:szCs w:val="24"/>
              </w:rPr>
              <w:t>15</w:t>
            </w:r>
            <w:r w:rsidR="0065789C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  <w:r w:rsidR="00CF6128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65789C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65789C" w:rsidRPr="00291A61">
              <w:rPr>
                <w:rFonts w:ascii="Aptos" w:hAnsi="Aptos"/>
                <w:b/>
                <w:bCs/>
                <w:sz w:val="24"/>
                <w:szCs w:val="24"/>
              </w:rPr>
              <w:t xml:space="preserve"> Uhr</w:t>
            </w:r>
          </w:p>
        </w:tc>
      </w:tr>
      <w:tr w:rsidR="0065789C" w14:paraId="2993EFFA" w14:textId="77777777" w:rsidTr="004071E4">
        <w:tc>
          <w:tcPr>
            <w:tcW w:w="9062" w:type="dxa"/>
          </w:tcPr>
          <w:p w14:paraId="676888F4" w14:textId="1C14A1FD" w:rsidR="0065789C" w:rsidRPr="00291A61" w:rsidRDefault="0065789C" w:rsidP="004071E4">
            <w:pPr>
              <w:rPr>
                <w:rFonts w:ascii="Aptos" w:hAnsi="Aptos"/>
                <w:sz w:val="24"/>
                <w:szCs w:val="24"/>
              </w:rPr>
            </w:pPr>
            <w:r w:rsidRPr="00291A61">
              <w:rPr>
                <w:rFonts w:ascii="Aptos" w:hAnsi="Aptos"/>
                <w:sz w:val="24"/>
                <w:szCs w:val="24"/>
              </w:rPr>
              <w:t>Austaus</w:t>
            </w:r>
            <w:r w:rsidR="00F06CFA">
              <w:rPr>
                <w:rFonts w:ascii="Aptos" w:hAnsi="Aptos"/>
                <w:sz w:val="24"/>
                <w:szCs w:val="24"/>
              </w:rPr>
              <w:t xml:space="preserve">ch über </w:t>
            </w:r>
            <w:r w:rsidRPr="00291A61">
              <w:rPr>
                <w:rFonts w:ascii="Aptos" w:hAnsi="Aptos"/>
                <w:sz w:val="24"/>
                <w:szCs w:val="24"/>
              </w:rPr>
              <w:t>Erwartungen an das Seminar, Einführung, Referatsvergabe</w:t>
            </w:r>
          </w:p>
          <w:p w14:paraId="305AE1C4" w14:textId="77777777" w:rsidR="0065789C" w:rsidRDefault="0065789C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65789C" w14:paraId="1C94595F" w14:textId="77777777" w:rsidTr="004071E4">
        <w:tc>
          <w:tcPr>
            <w:tcW w:w="9062" w:type="dxa"/>
          </w:tcPr>
          <w:p w14:paraId="2B6A0025" w14:textId="5FA0B756" w:rsidR="0065789C" w:rsidRPr="00A2567F" w:rsidRDefault="0065789C" w:rsidP="004071E4">
            <w:pPr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A2567F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 xml:space="preserve">Block I: Freitag, </w:t>
            </w:r>
            <w:r w:rsidR="00A2567F" w:rsidRPr="00A2567F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Pr="00A2567F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. Mai, 1</w:t>
            </w:r>
            <w:r w:rsidR="00A2567F" w:rsidRPr="00A2567F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A2567F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.00 -1</w:t>
            </w:r>
            <w:r w:rsidR="00A2567F" w:rsidRPr="00A2567F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A2567F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.00 Uhr</w:t>
            </w:r>
          </w:p>
        </w:tc>
      </w:tr>
      <w:tr w:rsidR="0065789C" w14:paraId="3F07BE41" w14:textId="77777777" w:rsidTr="004071E4">
        <w:tc>
          <w:tcPr>
            <w:tcW w:w="9062" w:type="dxa"/>
          </w:tcPr>
          <w:p w14:paraId="02354165" w14:textId="77777777" w:rsidR="0065789C" w:rsidRDefault="0065789C" w:rsidP="004071E4">
            <w:pPr>
              <w:rPr>
                <w:rFonts w:ascii="Aptos" w:hAnsi="Aptos"/>
                <w:sz w:val="24"/>
                <w:szCs w:val="24"/>
              </w:rPr>
            </w:pPr>
          </w:p>
          <w:p w14:paraId="501A75CA" w14:textId="333A1676" w:rsidR="0065789C" w:rsidRPr="00A61B8B" w:rsidRDefault="0065789C" w:rsidP="004071E4">
            <w:pPr>
              <w:rPr>
                <w:rFonts w:ascii="Aptos" w:hAnsi="Aptos"/>
                <w:sz w:val="24"/>
                <w:szCs w:val="24"/>
              </w:rPr>
            </w:pPr>
            <w:r w:rsidRPr="00EB3C5A">
              <w:rPr>
                <w:rFonts w:ascii="Aptos" w:hAnsi="Aptos"/>
                <w:sz w:val="24"/>
                <w:szCs w:val="24"/>
              </w:rPr>
              <w:t>Einführung: Textdiskussion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B718F3">
              <w:rPr>
                <w:rFonts w:ascii="Aptos" w:hAnsi="Aptos"/>
                <w:color w:val="000000" w:themeColor="text1"/>
                <w:sz w:val="24"/>
                <w:szCs w:val="24"/>
              </w:rPr>
              <w:t>Georges Didi-Hubermann.</w:t>
            </w:r>
            <w:r w:rsidRPr="00B718F3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 xml:space="preserve"> Ähnlichkeit und Berührung</w:t>
            </w:r>
            <w:r w:rsidRPr="00B718F3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, </w:t>
            </w:r>
            <w:r w:rsidRPr="00B718F3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Archäologie, Anachronismus und Modernität des Abdrucks</w:t>
            </w:r>
            <w:r w:rsidRPr="00B718F3">
              <w:rPr>
                <w:rFonts w:ascii="Aptos" w:hAnsi="Aptos"/>
                <w:color w:val="000000" w:themeColor="text1"/>
                <w:sz w:val="24"/>
                <w:szCs w:val="24"/>
              </w:rPr>
              <w:t>. Köln: DuMont, 1999</w:t>
            </w:r>
            <w:r w:rsidR="00A81AFC" w:rsidRPr="00B718F3">
              <w:rPr>
                <w:rFonts w:ascii="Aptos" w:hAnsi="Aptos"/>
                <w:color w:val="000000" w:themeColor="text1"/>
                <w:sz w:val="24"/>
                <w:szCs w:val="24"/>
              </w:rPr>
              <w:t>, S. 56-78.</w:t>
            </w:r>
          </w:p>
          <w:p w14:paraId="2225A5C5" w14:textId="39F2CE37" w:rsidR="0065789C" w:rsidRPr="00A61B8B" w:rsidRDefault="00A61B8B" w:rsidP="004071E4">
            <w:pPr>
              <w:rPr>
                <w:rFonts w:ascii="Aptos" w:hAnsi="Aptos"/>
                <w:sz w:val="24"/>
                <w:szCs w:val="24"/>
              </w:rPr>
            </w:pPr>
            <w:r w:rsidRPr="00A61B8B">
              <w:rPr>
                <w:rFonts w:ascii="Aptos" w:hAnsi="Aptos"/>
                <w:sz w:val="24"/>
                <w:szCs w:val="24"/>
              </w:rPr>
              <w:t xml:space="preserve">ggfs. praktische Einführung </w:t>
            </w:r>
          </w:p>
          <w:p w14:paraId="77FD82D5" w14:textId="77777777" w:rsidR="0065789C" w:rsidRPr="00A61B8B" w:rsidRDefault="0065789C" w:rsidP="004071E4">
            <w:pPr>
              <w:rPr>
                <w:rFonts w:ascii="Aptos" w:hAnsi="Aptos"/>
                <w:sz w:val="24"/>
                <w:szCs w:val="24"/>
              </w:rPr>
            </w:pPr>
          </w:p>
          <w:p w14:paraId="53911027" w14:textId="71B4C4F9" w:rsidR="0065789C" w:rsidRPr="00FD42E8" w:rsidRDefault="00357736" w:rsidP="004071E4">
            <w:pPr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357736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Teil I</w:t>
            </w:r>
            <w:r w:rsidR="0065789C" w:rsidRPr="00357736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: Die</w:t>
            </w:r>
            <w:r w:rsidR="0065789C" w:rsidRPr="00FD42E8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 xml:space="preserve"> Abformung als Mittler zwischen Natur und Kunst, Tod und Leben, Person und „Material“  </w:t>
            </w:r>
          </w:p>
          <w:p w14:paraId="7F257BDC" w14:textId="6C657AAE" w:rsidR="0065789C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1E6D61">
              <w:rPr>
                <w:rFonts w:ascii="Aptos" w:hAnsi="Aptos"/>
                <w:color w:val="000000" w:themeColor="text1"/>
                <w:sz w:val="24"/>
                <w:szCs w:val="24"/>
              </w:rPr>
              <w:t>Totenmasken</w:t>
            </w:r>
            <w:r w:rsidR="009F0EA9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und Effigies </w:t>
            </w:r>
          </w:p>
          <w:p w14:paraId="30E3FC08" w14:textId="77777777" w:rsidR="009F0EA9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Lebendmasken </w:t>
            </w:r>
          </w:p>
          <w:p w14:paraId="57A62DCF" w14:textId="72FD1DD8" w:rsidR="00AD16A7" w:rsidRDefault="00AD16A7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AD16A7">
              <w:rPr>
                <w:rFonts w:ascii="Aptos" w:hAnsi="Aptos"/>
                <w:color w:val="000000" w:themeColor="text1"/>
                <w:sz w:val="24"/>
                <w:szCs w:val="24"/>
              </w:rPr>
              <w:t>Naturabgüsse</w:t>
            </w:r>
            <w:r w:rsidR="004F0970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und ihre (dekorative) Einbindung ins Kunst(</w:t>
            </w:r>
            <w:proofErr w:type="spellStart"/>
            <w:r w:rsidR="004F0970">
              <w:rPr>
                <w:rFonts w:ascii="Aptos" w:hAnsi="Aptos"/>
                <w:color w:val="000000" w:themeColor="text1"/>
                <w:sz w:val="24"/>
                <w:szCs w:val="24"/>
              </w:rPr>
              <w:t>hand</w:t>
            </w:r>
            <w:proofErr w:type="spellEnd"/>
            <w:r w:rsidR="004F0970">
              <w:rPr>
                <w:rFonts w:ascii="Aptos" w:hAnsi="Aptos"/>
                <w:color w:val="000000" w:themeColor="text1"/>
                <w:sz w:val="24"/>
                <w:szCs w:val="24"/>
              </w:rPr>
              <w:t>)werk:</w:t>
            </w:r>
            <w:r w:rsidRPr="00AD16A7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Bernard Palissy (1510-1590), Wentzel Jamnitzer (1508-1585)</w:t>
            </w:r>
          </w:p>
          <w:p w14:paraId="4855B6E9" w14:textId="41E4DBD3" w:rsidR="008E49CE" w:rsidRPr="008E49CE" w:rsidRDefault="008E49CE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8E49CE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Manipulation, Idealisierung oder Fälschung der Totenmaske // eine fiktive (Toten-)maske? </w:t>
            </w:r>
            <w:r w:rsidRPr="008E49CE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L’Inconnue de la Seine</w:t>
            </w:r>
            <w:r w:rsidRPr="008E49CE">
              <w:rPr>
                <w:rFonts w:ascii="Aptos" w:hAnsi="Aptos"/>
                <w:color w:val="000000" w:themeColor="text1"/>
                <w:sz w:val="24"/>
                <w:szCs w:val="24"/>
              </w:rPr>
              <w:t>, 1880</w:t>
            </w:r>
          </w:p>
          <w:p w14:paraId="17CC972B" w14:textId="77777777" w:rsidR="008601DE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8601DE">
              <w:rPr>
                <w:rFonts w:ascii="Aptos" w:hAnsi="Aptos"/>
                <w:color w:val="000000" w:themeColor="text1"/>
                <w:sz w:val="24"/>
                <w:szCs w:val="24"/>
              </w:rPr>
              <w:t>Physiognomische und pathognomische Gesichtsabgüsse</w:t>
            </w:r>
            <w:r w:rsidR="008601DE" w:rsidRPr="008601DE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4D295A87" w14:textId="2C81926B" w:rsidR="0065789C" w:rsidRPr="008601DE" w:rsidRDefault="008601DE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Abgüsse im Kontext von </w:t>
            </w:r>
            <w:r w:rsidR="004F0970">
              <w:rPr>
                <w:rFonts w:ascii="Aptos" w:hAnsi="Aptos"/>
                <w:color w:val="000000" w:themeColor="text1"/>
                <w:sz w:val="24"/>
                <w:szCs w:val="24"/>
              </w:rPr>
              <w:t>Enthnologie und Kolonialismus im 19. und 20. Jh.</w:t>
            </w:r>
            <w:r w:rsidR="008E49CE">
              <w:rPr>
                <w:rFonts w:ascii="Aptos" w:hAnsi="Aptos"/>
                <w:color w:val="000000" w:themeColor="text1"/>
                <w:sz w:val="24"/>
                <w:szCs w:val="24"/>
              </w:rPr>
              <w:t>:</w:t>
            </w:r>
            <w:r w:rsidR="004F0970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  <w:r w:rsidR="0065789C" w:rsidRPr="008601DE">
              <w:rPr>
                <w:rFonts w:ascii="Aptos" w:hAnsi="Aptos"/>
                <w:color w:val="000000" w:themeColor="text1"/>
                <w:sz w:val="24"/>
                <w:szCs w:val="24"/>
              </w:rPr>
              <w:t>„anthropologische Lebendabgüsse“; erzwungene Abgüsse im Kontext von Kolonialismus und Menschenausstellungen um 1900</w:t>
            </w:r>
          </w:p>
          <w:p w14:paraId="4682CDC6" w14:textId="77777777" w:rsidR="0065789C" w:rsidRPr="00C21FF1" w:rsidRDefault="0065789C" w:rsidP="004071E4">
            <w:pPr>
              <w:spacing w:line="276" w:lineRule="auto"/>
              <w:rPr>
                <w:rFonts w:ascii="Aptos" w:hAnsi="Aptos"/>
                <w:color w:val="EE0000"/>
                <w:sz w:val="24"/>
                <w:szCs w:val="24"/>
              </w:rPr>
            </w:pPr>
          </w:p>
          <w:p w14:paraId="231D11E1" w14:textId="77777777" w:rsidR="0065789C" w:rsidRPr="00D33A09" w:rsidRDefault="0065789C" w:rsidP="004071E4">
            <w:pPr>
              <w:rPr>
                <w:rFonts w:ascii="Aptos" w:hAnsi="Aptos"/>
                <w:color w:val="808080" w:themeColor="background1" w:themeShade="80"/>
              </w:rPr>
            </w:pPr>
            <w:r w:rsidRPr="00D33A09">
              <w:rPr>
                <w:rFonts w:ascii="Aptos" w:hAnsi="Aptos"/>
                <w:color w:val="808080" w:themeColor="background1" w:themeShade="80"/>
              </w:rPr>
              <w:t xml:space="preserve">Literatur: </w:t>
            </w:r>
          </w:p>
          <w:p w14:paraId="2D439C43" w14:textId="77777777" w:rsidR="0065789C" w:rsidRPr="00870CFF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870CFF">
              <w:rPr>
                <w:rFonts w:ascii="Aptos" w:hAnsi="Aptos"/>
                <w:color w:val="808080" w:themeColor="background1" w:themeShade="80"/>
              </w:rPr>
              <w:t>Moritz Siebert, Totenmaske und Portrait, Der Gesichtsabguss in der Kunst der Florentiner Renaissance, Baden-Baden: Tectum, 2017.</w:t>
            </w:r>
          </w:p>
          <w:p w14:paraId="15CE80AC" w14:textId="77777777" w:rsidR="0065789C" w:rsidRPr="00870CFF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870CFF">
              <w:rPr>
                <w:rFonts w:ascii="Aptos" w:hAnsi="Aptos"/>
                <w:color w:val="808080" w:themeColor="background1" w:themeShade="80"/>
              </w:rPr>
              <w:t>Thomas Medicus (Ed.), Julius von Schlosser: Tote Blicke: Geschichte der Portraitbildnerei in Wachs. Ein Versuch. Berlin: Akademie Verlag, 1993.</w:t>
            </w:r>
          </w:p>
          <w:p w14:paraId="2E2B0128" w14:textId="77777777" w:rsidR="0065789C" w:rsidRPr="00870CFF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870CFF">
              <w:rPr>
                <w:rFonts w:ascii="Aptos" w:hAnsi="Aptos"/>
                <w:color w:val="808080" w:themeColor="background1" w:themeShade="80"/>
              </w:rPr>
              <w:t>Micheal Davidis, Archiv der Gesichter : Toten- und Lebendmasken aus dem Schiller Nationalmuseum, Marbach am Neckar 1999.</w:t>
            </w:r>
          </w:p>
          <w:p w14:paraId="0D013FD8" w14:textId="65176999" w:rsidR="00FD42E8" w:rsidRPr="00870CFF" w:rsidRDefault="00FD42E8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870CFF">
              <w:rPr>
                <w:rFonts w:ascii="Aptos" w:hAnsi="Aptos"/>
                <w:color w:val="808080" w:themeColor="background1" w:themeShade="80"/>
              </w:rPr>
              <w:t xml:space="preserve">Marthe Kretzschmar, Herrscherbilder aus Wachs, </w:t>
            </w:r>
            <w:r w:rsidR="00B65434" w:rsidRPr="00870CFF">
              <w:rPr>
                <w:rFonts w:ascii="Aptos" w:hAnsi="Aptos"/>
                <w:color w:val="808080" w:themeColor="background1" w:themeShade="80"/>
              </w:rPr>
              <w:t xml:space="preserve">Lebensgroße Portraits politischer Machthaber in der frühen Neuzeit, </w:t>
            </w:r>
            <w:r w:rsidR="00870CFF" w:rsidRPr="00870CFF">
              <w:rPr>
                <w:rFonts w:ascii="Aptos" w:hAnsi="Aptos"/>
                <w:color w:val="808080" w:themeColor="background1" w:themeShade="80"/>
              </w:rPr>
              <w:t>Reimer: Berlin 2014.</w:t>
            </w:r>
          </w:p>
          <w:p w14:paraId="42D817A0" w14:textId="77777777" w:rsidR="0065789C" w:rsidRPr="00870CFF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870CFF">
              <w:rPr>
                <w:rFonts w:ascii="Aptos" w:hAnsi="Aptos"/>
                <w:color w:val="808080" w:themeColor="background1" w:themeShade="80"/>
              </w:rPr>
              <w:lastRenderedPageBreak/>
              <w:t xml:space="preserve">Veronika Tocha (u.a.), </w:t>
            </w:r>
            <w:proofErr w:type="spellStart"/>
            <w:r w:rsidRPr="00870CFF">
              <w:rPr>
                <w:rFonts w:ascii="Aptos" w:hAnsi="Aptos"/>
                <w:color w:val="808080" w:themeColor="background1" w:themeShade="80"/>
              </w:rPr>
              <w:t>Nah</w:t>
            </w:r>
            <w:proofErr w:type="spellEnd"/>
            <w:r w:rsidRPr="00870CFF">
              <w:rPr>
                <w:rFonts w:ascii="Aptos" w:hAnsi="Aptos"/>
                <w:color w:val="808080" w:themeColor="background1" w:themeShade="80"/>
              </w:rPr>
              <w:t xml:space="preserve"> am Leben, 200 Jahre Gipsformerei, Prestel, München/London/New York 2019.</w:t>
            </w:r>
          </w:p>
          <w:p w14:paraId="25B36019" w14:textId="77777777" w:rsidR="0065789C" w:rsidRPr="00870CFF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870CFF">
              <w:rPr>
                <w:rFonts w:ascii="Aptos" w:hAnsi="Aptos"/>
                <w:color w:val="808080" w:themeColor="background1" w:themeShade="80"/>
              </w:rPr>
              <w:t>Bettina Uppenkamp (Hg./Ed.), Erstarrte Lebendigkeit: Ernst Kris, Der Stil »</w:t>
            </w:r>
            <w:proofErr w:type="spellStart"/>
            <w:r w:rsidRPr="00870CFF">
              <w:rPr>
                <w:rFonts w:ascii="Aptos" w:hAnsi="Aptos"/>
                <w:color w:val="808080" w:themeColor="background1" w:themeShade="80"/>
              </w:rPr>
              <w:t>rustique</w:t>
            </w:r>
            <w:proofErr w:type="spellEnd"/>
            <w:r w:rsidRPr="00870CFF">
              <w:rPr>
                <w:rFonts w:ascii="Aptos" w:hAnsi="Aptos"/>
                <w:color w:val="808080" w:themeColor="background1" w:themeShade="80"/>
              </w:rPr>
              <w:t xml:space="preserve"> «: Die Verwendung des Naturabgusses bei Wenzel Jamnitzer und Bernard Palissy,</w:t>
            </w:r>
            <w:r w:rsidRPr="00870CFF">
              <w:t xml:space="preserve"> </w:t>
            </w:r>
            <w:r w:rsidRPr="00870CFF">
              <w:rPr>
                <w:rFonts w:ascii="Aptos" w:hAnsi="Aptos"/>
                <w:color w:val="808080" w:themeColor="background1" w:themeShade="80"/>
              </w:rPr>
              <w:t>Diaphanes, Zürich 2012.</w:t>
            </w:r>
          </w:p>
          <w:p w14:paraId="6D7A7133" w14:textId="77777777" w:rsidR="0065789C" w:rsidRPr="00870CFF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870CFF">
              <w:rPr>
                <w:rFonts w:ascii="Aptos" w:hAnsi="Aptos"/>
                <w:color w:val="808080" w:themeColor="background1" w:themeShade="80"/>
              </w:rPr>
              <w:t>Marthe Kretzschmar, „Mehrdeutigkeit und manieristische Wendung: Die rustiques figulines von Bernard Palissy zwischen Kunst und Wissenschaft“, in: 21: Inquiries Into Art, History, And The Visual,4-2022, S. 775–816.</w:t>
            </w:r>
          </w:p>
          <w:p w14:paraId="0D55B4BB" w14:textId="77777777" w:rsidR="0065789C" w:rsidRPr="00870CFF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870CFF">
              <w:rPr>
                <w:rFonts w:ascii="Aptos" w:hAnsi="Aptos"/>
                <w:color w:val="808080" w:themeColor="background1" w:themeShade="80"/>
              </w:rPr>
              <w:t>Andrea Klier, Fixierte Natur : Naturabguß und Effigies im 16. Jahrhundert, Reimer, Berlin 2004.</w:t>
            </w:r>
          </w:p>
          <w:p w14:paraId="2C031F82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870CFF">
              <w:rPr>
                <w:rFonts w:ascii="Aptos" w:hAnsi="Aptos"/>
                <w:color w:val="808080" w:themeColor="background1" w:themeShade="80"/>
              </w:rPr>
              <w:t>Robert Felfe, Naturform und bildnerische Prozesse: Elemente einer Wissensgeschichte in der Kunst des 16. und 17. Jh., De Gruyter, Berlin/Boston,</w:t>
            </w:r>
            <w:r w:rsidRPr="00CA3425">
              <w:rPr>
                <w:rFonts w:ascii="Aptos" w:hAnsi="Aptos"/>
                <w:color w:val="808080" w:themeColor="background1" w:themeShade="80"/>
              </w:rPr>
              <w:t xml:space="preserve"> 2015.</w:t>
            </w:r>
          </w:p>
          <w:p w14:paraId="0CD2FC38" w14:textId="1EB5D039" w:rsidR="00870CFF" w:rsidRDefault="00870CFF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>
              <w:rPr>
                <w:rFonts w:ascii="Aptos" w:hAnsi="Aptos"/>
                <w:color w:val="808080" w:themeColor="background1" w:themeShade="80"/>
              </w:rPr>
              <w:t>[…]</w:t>
            </w:r>
          </w:p>
          <w:p w14:paraId="0EDC9333" w14:textId="77777777" w:rsidR="0065789C" w:rsidRPr="00291A61" w:rsidRDefault="0065789C" w:rsidP="004071E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5789C" w14:paraId="42EC1EC1" w14:textId="77777777" w:rsidTr="004071E4">
        <w:tc>
          <w:tcPr>
            <w:tcW w:w="9062" w:type="dxa"/>
          </w:tcPr>
          <w:p w14:paraId="271A9C55" w14:textId="5447436D" w:rsidR="0065789C" w:rsidRPr="000A136B" w:rsidRDefault="00A2567F" w:rsidP="004071E4">
            <w:pPr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</w:pPr>
            <w:r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lastRenderedPageBreak/>
              <w:t>Block II: Freitag</w:t>
            </w:r>
            <w:r w:rsidR="0065789C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 xml:space="preserve">, </w:t>
            </w:r>
            <w:r w:rsidR="00FE756B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 xml:space="preserve">22. Mai, </w:t>
            </w:r>
            <w:r w:rsidR="0065789C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1</w:t>
            </w:r>
            <w:r w:rsidR="00FE756B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4</w:t>
            </w:r>
            <w:r w:rsidR="0065789C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.00 – 1</w:t>
            </w:r>
            <w:r w:rsidR="00FE756B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7</w:t>
            </w:r>
            <w:r w:rsidR="0065789C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.00 Uhr</w:t>
            </w:r>
          </w:p>
        </w:tc>
      </w:tr>
      <w:tr w:rsidR="0065789C" w14:paraId="60405362" w14:textId="77777777" w:rsidTr="004071E4">
        <w:tc>
          <w:tcPr>
            <w:tcW w:w="9062" w:type="dxa"/>
          </w:tcPr>
          <w:p w14:paraId="77649C97" w14:textId="3FEC433B" w:rsidR="0065789C" w:rsidRPr="007F0F04" w:rsidRDefault="0065789C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E2067D">
              <w:rPr>
                <w:rFonts w:ascii="Aptos" w:hAnsi="Aptos"/>
                <w:b/>
                <w:bCs/>
                <w:sz w:val="24"/>
                <w:szCs w:val="24"/>
              </w:rPr>
              <w:t>T</w:t>
            </w:r>
            <w:r w:rsidR="00D10A34">
              <w:rPr>
                <w:rFonts w:ascii="Aptos" w:hAnsi="Aptos"/>
                <w:b/>
                <w:bCs/>
                <w:sz w:val="24"/>
                <w:szCs w:val="24"/>
              </w:rPr>
              <w:t>eil</w:t>
            </w:r>
            <w:r w:rsidRPr="00E2067D">
              <w:rPr>
                <w:rFonts w:ascii="Aptos" w:hAnsi="Aptos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  <w:r w:rsidRPr="00E2067D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Pr="007F0F04">
              <w:rPr>
                <w:rFonts w:ascii="Aptos" w:hAnsi="Aptos"/>
                <w:b/>
                <w:bCs/>
                <w:sz w:val="24"/>
                <w:szCs w:val="24"/>
              </w:rPr>
              <w:t>Die Abformung zwischen technischem Hilfsmittel, „Matrize“ und Container des Lebendigen / Der Vorwurf der Abformung / Der Fetisch des Lebens im Kunstwerk</w:t>
            </w:r>
          </w:p>
          <w:p w14:paraId="69D83BD2" w14:textId="77777777" w:rsidR="0065789C" w:rsidRPr="00E2067D" w:rsidRDefault="0065789C" w:rsidP="004071E4">
            <w:pPr>
              <w:rPr>
                <w:rFonts w:ascii="Aptos" w:hAnsi="Aptos"/>
                <w:sz w:val="24"/>
                <w:szCs w:val="24"/>
              </w:rPr>
            </w:pPr>
          </w:p>
          <w:p w14:paraId="277BE7F1" w14:textId="77777777" w:rsidR="0065789C" w:rsidRPr="0061591C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Auguste Clésinger, </w:t>
            </w:r>
            <w:r w:rsidRPr="0061591C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Femme piquée par un serpent</w:t>
            </w: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(1847)</w:t>
            </w:r>
          </w:p>
          <w:p w14:paraId="577DDDAB" w14:textId="77777777" w:rsidR="0065789C" w:rsidRPr="0061591C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Marcello (</w:t>
            </w: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>Adèle d’Affry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)</w:t>
            </w: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, </w:t>
            </w:r>
            <w:r w:rsidRPr="0061591C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 xml:space="preserve">Pythia </w:t>
            </w: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>(ca. 1869-1880)</w:t>
            </w:r>
          </w:p>
          <w:p w14:paraId="12ADD027" w14:textId="77777777" w:rsidR="0065789C" w:rsidRPr="0061591C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Alexandre Falguière, </w:t>
            </w:r>
            <w:r w:rsidRPr="0061591C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La Danseuse (Cléo de Mérode)</w:t>
            </w: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(1896)   </w:t>
            </w:r>
          </w:p>
          <w:p w14:paraId="31171247" w14:textId="77777777" w:rsidR="0065789C" w:rsidRPr="0061591C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Auguste Rodin, </w:t>
            </w:r>
            <w:r w:rsidRPr="0061591C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L’Âge d’airain</w:t>
            </w: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(1876/77)</w:t>
            </w:r>
          </w:p>
          <w:p w14:paraId="5D250AC7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AF0273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Gipsabgüsse als Werkstattmaterial: 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Adolphe Victor Geoffroy-Dechaume (Körper-, Tier- und Naturabgüsse Abgüsse aus dem Atelier, Paris, um 1840)</w:t>
            </w:r>
          </w:p>
          <w:p w14:paraId="711B5E17" w14:textId="77777777" w:rsidR="0065789C" w:rsidRPr="0061591C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AF0273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Die </w:t>
            </w:r>
            <w:r w:rsidRPr="00AF0273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moulage sur nature</w:t>
            </w:r>
            <w:r w:rsidRPr="00AF0273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als Bildgegenstand:</w:t>
            </w:r>
            <w:r w:rsidRPr="00590BFE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Adolph von Menzel, </w:t>
            </w:r>
            <w:r w:rsidRPr="00A517E3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 xml:space="preserve">Atelierwand 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(1872) /  Félicien </w:t>
            </w:r>
            <w:proofErr w:type="spellStart"/>
            <w:r>
              <w:rPr>
                <w:rFonts w:ascii="Aptos" w:hAnsi="Aptos"/>
                <w:color w:val="000000" w:themeColor="text1"/>
                <w:sz w:val="24"/>
                <w:szCs w:val="24"/>
              </w:rPr>
              <w:t>Rops</w:t>
            </w:r>
            <w:proofErr w:type="spellEnd"/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, </w:t>
            </w:r>
            <w:r w:rsidRPr="003C43D3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La Naissance de Vénus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(1878) / Edouard Dantan, </w:t>
            </w:r>
            <w:r w:rsidRPr="00647653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Un moulage sur nature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(1887) / Jéan-Léon Gérôme, </w:t>
            </w:r>
            <w:r w:rsidRPr="00590BFE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Pygmalion et Galathée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(1890)</w:t>
            </w:r>
          </w:p>
          <w:p w14:paraId="41F5847A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anatomische </w:t>
            </w: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>Wachsfigur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en</w:t>
            </w:r>
            <w:r w:rsidRPr="0061591C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/ Wachsfigurenkabinette </w:t>
            </w:r>
          </w:p>
          <w:p w14:paraId="02E81A5C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weitere/neue indexikalische Medien im 19. Jh.: Naturabguss und Fotographie</w:t>
            </w:r>
          </w:p>
          <w:p w14:paraId="262C7B3F" w14:textId="77777777" w:rsidR="00A26276" w:rsidRDefault="00A26276" w:rsidP="00A26276">
            <w:pPr>
              <w:pStyle w:val="Listenabsatz"/>
              <w:spacing w:line="276" w:lineRule="auto"/>
              <w:ind w:left="927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  <w:p w14:paraId="52F0F42C" w14:textId="00D42543" w:rsidR="00FE4BDC" w:rsidRDefault="00A26276" w:rsidP="00A26276">
            <w:pPr>
              <w:spacing w:line="276" w:lineRule="auto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0A136B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Referat</w:t>
            </w:r>
            <w:r w:rsidR="00FE4BDC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e</w:t>
            </w:r>
            <w:r w:rsidRPr="000A136B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: </w:t>
            </w:r>
          </w:p>
          <w:p w14:paraId="51A957E7" w14:textId="60590A67" w:rsidR="00A26276" w:rsidRDefault="00A26276" w:rsidP="00A26276">
            <w:pPr>
              <w:spacing w:line="276" w:lineRule="auto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0A136B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Anna-Lena Potrebny</w:t>
            </w:r>
            <w:r w:rsidR="000A136B" w:rsidRPr="000A136B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,</w:t>
            </w:r>
            <w:r w:rsidRPr="000A136B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A136B" w:rsidRPr="000A136B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„Körperabformung zwischen Sichtbarmachung und Aneignung – welche Körper werden dargestellt, bewahrt oder ausgestellt, und unter welchen Bedingungen?“</w:t>
            </w:r>
          </w:p>
          <w:p w14:paraId="07D1F887" w14:textId="77777777" w:rsidR="002D3841" w:rsidRDefault="002D3841" w:rsidP="00A26276">
            <w:pPr>
              <w:spacing w:line="276" w:lineRule="auto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</w:p>
          <w:p w14:paraId="082E3BB3" w14:textId="2F6A8E1C" w:rsidR="002D3841" w:rsidRDefault="002D3841" w:rsidP="00A26276">
            <w:pPr>
              <w:spacing w:line="276" w:lineRule="auto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071788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Yasemin Gugeler, Duane Hanson</w:t>
            </w:r>
          </w:p>
          <w:p w14:paraId="348CAC05" w14:textId="65471F2F" w:rsidR="00FE4BDC" w:rsidRDefault="00FE4BDC" w:rsidP="00A26276">
            <w:pPr>
              <w:spacing w:line="276" w:lineRule="auto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</w:p>
          <w:p w14:paraId="7018D901" w14:textId="5956571E" w:rsidR="00FE4BDC" w:rsidRPr="000A136B" w:rsidRDefault="00FE4BDC" w:rsidP="00A26276">
            <w:pPr>
              <w:spacing w:line="276" w:lineRule="auto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</w:p>
          <w:p w14:paraId="1D47ED54" w14:textId="77777777" w:rsidR="0065789C" w:rsidRPr="0061591C" w:rsidRDefault="0065789C" w:rsidP="004071E4">
            <w:pPr>
              <w:spacing w:line="276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  <w:p w14:paraId="6B6861F1" w14:textId="77777777" w:rsidR="0065789C" w:rsidRPr="006C3531" w:rsidRDefault="0065789C" w:rsidP="004071E4">
            <w:pPr>
              <w:rPr>
                <w:rFonts w:ascii="Aptos" w:hAnsi="Aptos"/>
                <w:color w:val="808080" w:themeColor="background1" w:themeShade="80"/>
              </w:rPr>
            </w:pPr>
            <w:r w:rsidRPr="006C3531">
              <w:rPr>
                <w:rFonts w:ascii="Aptos" w:hAnsi="Aptos"/>
                <w:color w:val="808080" w:themeColor="background1" w:themeShade="80"/>
              </w:rPr>
              <w:t xml:space="preserve">Literatur: </w:t>
            </w:r>
          </w:p>
          <w:p w14:paraId="1E8254C3" w14:textId="77777777" w:rsidR="0065789C" w:rsidRPr="006C3531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6C3531">
              <w:rPr>
                <w:rFonts w:ascii="Aptos" w:hAnsi="Aptos"/>
                <w:color w:val="808080" w:themeColor="background1" w:themeShade="80"/>
              </w:rPr>
              <w:t xml:space="preserve">Édouard </w:t>
            </w:r>
            <w:r>
              <w:rPr>
                <w:rFonts w:ascii="Aptos" w:hAnsi="Aptos"/>
                <w:color w:val="808080" w:themeColor="background1" w:themeShade="80"/>
              </w:rPr>
              <w:t xml:space="preserve">Papet </w:t>
            </w:r>
            <w:r w:rsidRPr="006C3531">
              <w:rPr>
                <w:rFonts w:ascii="Aptos" w:hAnsi="Aptos"/>
                <w:color w:val="808080" w:themeColor="background1" w:themeShade="80"/>
              </w:rPr>
              <w:t xml:space="preserve">u. a., </w:t>
            </w:r>
            <w:r w:rsidRPr="00AD47C5">
              <w:rPr>
                <w:rFonts w:ascii="Aptos" w:hAnsi="Aptos"/>
                <w:i/>
                <w:iCs/>
                <w:color w:val="808080" w:themeColor="background1" w:themeShade="80"/>
              </w:rPr>
              <w:t>Hautnah: die Abformung des Lebens im 19. Jahrhundert</w:t>
            </w:r>
            <w:r w:rsidRPr="006C3531">
              <w:rPr>
                <w:rFonts w:ascii="Aptos" w:hAnsi="Aptos"/>
                <w:color w:val="808080" w:themeColor="background1" w:themeShade="80"/>
              </w:rPr>
              <w:t>, Ausst.-Kat. Hamburger Kunsthalle, Hamburg, 2002.</w:t>
            </w:r>
          </w:p>
          <w:p w14:paraId="08FA7A36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6C3531">
              <w:rPr>
                <w:rFonts w:ascii="Aptos" w:hAnsi="Aptos"/>
                <w:color w:val="808080" w:themeColor="background1" w:themeShade="80"/>
              </w:rPr>
              <w:lastRenderedPageBreak/>
              <w:t xml:space="preserve">Georges Didi-Hubermann, </w:t>
            </w:r>
            <w:r w:rsidRPr="00AD47C5">
              <w:rPr>
                <w:rFonts w:ascii="Aptos" w:hAnsi="Aptos"/>
                <w:i/>
                <w:iCs/>
                <w:color w:val="808080" w:themeColor="background1" w:themeShade="80"/>
              </w:rPr>
              <w:t>Ähnlichkeit und Berührung, Archäologie, Anachronismus und Modernität des Abdrucks</w:t>
            </w:r>
            <w:r w:rsidRPr="006C3531">
              <w:rPr>
                <w:rFonts w:ascii="Aptos" w:hAnsi="Aptos"/>
                <w:color w:val="808080" w:themeColor="background1" w:themeShade="80"/>
              </w:rPr>
              <w:t>, DuMont, Köln, 1999.</w:t>
            </w:r>
          </w:p>
          <w:p w14:paraId="03DA7D27" w14:textId="34B77BA2" w:rsidR="00576869" w:rsidRPr="00576869" w:rsidRDefault="00576869" w:rsidP="00576869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576869">
              <w:rPr>
                <w:rFonts w:ascii="Aptos" w:hAnsi="Aptos"/>
                <w:color w:val="808080" w:themeColor="background1" w:themeShade="80"/>
              </w:rPr>
              <w:t>Caterina Y. Pierre</w:t>
            </w:r>
            <w:r>
              <w:rPr>
                <w:rFonts w:ascii="Aptos" w:hAnsi="Aptos"/>
                <w:color w:val="808080" w:themeColor="background1" w:themeShade="80"/>
              </w:rPr>
              <w:t xml:space="preserve">, </w:t>
            </w:r>
            <w:r w:rsidRPr="00576869">
              <w:rPr>
                <w:rFonts w:ascii="Aptos" w:hAnsi="Aptos"/>
                <w:color w:val="808080" w:themeColor="background1" w:themeShade="80"/>
              </w:rPr>
              <w:t>"A New Formula for High Art": The Genesis and Reception of Marcello's Pythia</w:t>
            </w:r>
            <w:r>
              <w:rPr>
                <w:rFonts w:ascii="Aptos" w:hAnsi="Aptos"/>
                <w:color w:val="808080" w:themeColor="background1" w:themeShade="80"/>
              </w:rPr>
              <w:t>,</w:t>
            </w:r>
            <w:r w:rsidR="009F2EBB">
              <w:t xml:space="preserve"> </w:t>
            </w:r>
            <w:r w:rsidR="009F2EBB" w:rsidRPr="009F2EBB">
              <w:rPr>
                <w:rFonts w:ascii="Aptos" w:hAnsi="Aptos"/>
                <w:color w:val="808080" w:themeColor="background1" w:themeShade="80"/>
              </w:rPr>
              <w:t>Nineteenth-Century Art Worldwide 2, no. 3</w:t>
            </w:r>
            <w:r w:rsidR="009F2EBB">
              <w:rPr>
                <w:rFonts w:ascii="Aptos" w:hAnsi="Aptos"/>
                <w:color w:val="808080" w:themeColor="background1" w:themeShade="80"/>
              </w:rPr>
              <w:t xml:space="preserve">, </w:t>
            </w:r>
            <w:r w:rsidR="00B94D0E">
              <w:rPr>
                <w:rFonts w:ascii="Aptos" w:hAnsi="Aptos"/>
                <w:color w:val="808080" w:themeColor="background1" w:themeShade="80"/>
              </w:rPr>
              <w:t>2003.</w:t>
            </w:r>
          </w:p>
          <w:p w14:paraId="0C2F1408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 w:rsidRPr="006C3531">
              <w:rPr>
                <w:rFonts w:ascii="Aptos" w:hAnsi="Aptos"/>
                <w:color w:val="808080" w:themeColor="background1" w:themeShade="80"/>
              </w:rPr>
              <w:t xml:space="preserve">Jean-François Corpataux, „Life Body Moulding and Maternal Devotion in Marcellos Studio“, in: Fredericksen, Marchand (Hg.), </w:t>
            </w:r>
            <w:r w:rsidRPr="006C3531">
              <w:rPr>
                <w:rFonts w:ascii="Aptos" w:hAnsi="Aptos"/>
                <w:i/>
                <w:iCs/>
                <w:color w:val="808080" w:themeColor="background1" w:themeShade="80"/>
              </w:rPr>
              <w:t xml:space="preserve">Plaster Casts, Making, </w:t>
            </w:r>
            <w:proofErr w:type="spellStart"/>
            <w:r w:rsidRPr="006C3531">
              <w:rPr>
                <w:rFonts w:ascii="Aptos" w:hAnsi="Aptos"/>
                <w:i/>
                <w:iCs/>
                <w:color w:val="808080" w:themeColor="background1" w:themeShade="80"/>
              </w:rPr>
              <w:t>Collecting</w:t>
            </w:r>
            <w:proofErr w:type="spellEnd"/>
            <w:r w:rsidRPr="006C3531">
              <w:rPr>
                <w:rFonts w:ascii="Aptos" w:hAnsi="Aptos"/>
                <w:i/>
                <w:iCs/>
                <w:color w:val="808080" w:themeColor="background1" w:themeShade="80"/>
              </w:rPr>
              <w:t xml:space="preserve"> and Displaying from Classical Antique to the Present</w:t>
            </w:r>
            <w:r w:rsidRPr="006C3531">
              <w:rPr>
                <w:rFonts w:ascii="Aptos" w:hAnsi="Aptos"/>
                <w:color w:val="808080" w:themeColor="background1" w:themeShade="80"/>
              </w:rPr>
              <w:t>, S. 307-317, Reihe Transformationen der Antike, Bd. 18, De Gruyter, Berlin 2010.</w:t>
            </w:r>
          </w:p>
          <w:p w14:paraId="0520230B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>
              <w:rPr>
                <w:rFonts w:ascii="Aptos" w:hAnsi="Aptos"/>
                <w:color w:val="808080" w:themeColor="background1" w:themeShade="80"/>
              </w:rPr>
              <w:t xml:space="preserve">Magnus </w:t>
            </w:r>
            <w:r w:rsidRPr="00090839">
              <w:rPr>
                <w:rFonts w:ascii="Aptos" w:hAnsi="Aptos"/>
                <w:color w:val="808080" w:themeColor="background1" w:themeShade="80"/>
              </w:rPr>
              <w:t>von Wistinghausen</w:t>
            </w:r>
            <w:r>
              <w:rPr>
                <w:rFonts w:ascii="Aptos" w:hAnsi="Aptos"/>
                <w:color w:val="808080" w:themeColor="background1" w:themeShade="80"/>
              </w:rPr>
              <w:t>,</w:t>
            </w:r>
            <w:r w:rsidRPr="00090839">
              <w:rPr>
                <w:rFonts w:ascii="Aptos" w:hAnsi="Aptos"/>
                <w:color w:val="808080" w:themeColor="background1" w:themeShade="80"/>
              </w:rPr>
              <w:t xml:space="preserve"> „</w:t>
            </w:r>
            <w:proofErr w:type="spellStart"/>
            <w:r w:rsidRPr="00090839">
              <w:rPr>
                <w:rFonts w:ascii="Aptos" w:hAnsi="Aptos"/>
                <w:color w:val="808080" w:themeColor="background1" w:themeShade="80"/>
              </w:rPr>
              <w:t>Forging</w:t>
            </w:r>
            <w:proofErr w:type="spellEnd"/>
            <w:r w:rsidRPr="00090839">
              <w:rPr>
                <w:rFonts w:ascii="Aptos" w:hAnsi="Aptos"/>
                <w:color w:val="808080" w:themeColor="background1" w:themeShade="80"/>
              </w:rPr>
              <w:t xml:space="preserve"> a </w:t>
            </w:r>
            <w:proofErr w:type="spellStart"/>
            <w:r w:rsidRPr="00090839">
              <w:rPr>
                <w:rFonts w:ascii="Aptos" w:hAnsi="Aptos"/>
                <w:color w:val="808080" w:themeColor="background1" w:themeShade="80"/>
              </w:rPr>
              <w:t>career</w:t>
            </w:r>
            <w:proofErr w:type="spellEnd"/>
            <w:r w:rsidRPr="00090839">
              <w:rPr>
                <w:rFonts w:ascii="Aptos" w:hAnsi="Aptos"/>
                <w:color w:val="808080" w:themeColor="background1" w:themeShade="80"/>
              </w:rPr>
              <w:t xml:space="preserve"> in sculpture in the </w:t>
            </w:r>
            <w:proofErr w:type="spellStart"/>
            <w:r w:rsidRPr="00090839">
              <w:rPr>
                <w:rFonts w:ascii="Aptos" w:hAnsi="Aptos"/>
                <w:color w:val="808080" w:themeColor="background1" w:themeShade="80"/>
              </w:rPr>
              <w:t>second</w:t>
            </w:r>
            <w:proofErr w:type="spellEnd"/>
            <w:r w:rsidRPr="00090839">
              <w:rPr>
                <w:rFonts w:ascii="Aptos" w:hAnsi="Aptos"/>
                <w:color w:val="808080" w:themeColor="background1" w:themeShade="80"/>
              </w:rPr>
              <w:t xml:space="preserve"> </w:t>
            </w:r>
            <w:proofErr w:type="spellStart"/>
            <w:r w:rsidRPr="00090839">
              <w:rPr>
                <w:rFonts w:ascii="Aptos" w:hAnsi="Aptos"/>
                <w:color w:val="808080" w:themeColor="background1" w:themeShade="80"/>
              </w:rPr>
              <w:t>empire</w:t>
            </w:r>
            <w:proofErr w:type="spellEnd"/>
            <w:r w:rsidRPr="00090839">
              <w:rPr>
                <w:rFonts w:ascii="Aptos" w:hAnsi="Aptos"/>
                <w:color w:val="808080" w:themeColor="background1" w:themeShade="80"/>
              </w:rPr>
              <w:t xml:space="preserve"> – the </w:t>
            </w:r>
            <w:proofErr w:type="spellStart"/>
            <w:r w:rsidRPr="00090839">
              <w:rPr>
                <w:rFonts w:ascii="Aptos" w:hAnsi="Aptos"/>
                <w:color w:val="808080" w:themeColor="background1" w:themeShade="80"/>
              </w:rPr>
              <w:t>story</w:t>
            </w:r>
            <w:proofErr w:type="spellEnd"/>
            <w:r w:rsidRPr="00090839">
              <w:rPr>
                <w:rFonts w:ascii="Aptos" w:hAnsi="Aptos"/>
                <w:color w:val="808080" w:themeColor="background1" w:themeShade="80"/>
              </w:rPr>
              <w:t xml:space="preserve"> of Marcello.“</w:t>
            </w:r>
            <w:r>
              <w:rPr>
                <w:rFonts w:ascii="Aptos" w:hAnsi="Aptos"/>
                <w:color w:val="808080" w:themeColor="background1" w:themeShade="80"/>
              </w:rPr>
              <w:t>, in:</w:t>
            </w:r>
            <w:r w:rsidRPr="00090839">
              <w:rPr>
                <w:rFonts w:ascii="Aptos" w:hAnsi="Aptos"/>
                <w:color w:val="808080" w:themeColor="background1" w:themeShade="80"/>
              </w:rPr>
              <w:t xml:space="preserve"> </w:t>
            </w:r>
            <w:r w:rsidRPr="00AD47C5">
              <w:rPr>
                <w:rFonts w:ascii="Aptos" w:hAnsi="Aptos"/>
                <w:i/>
                <w:iCs/>
                <w:color w:val="808080" w:themeColor="background1" w:themeShade="80"/>
              </w:rPr>
              <w:t xml:space="preserve">Discovering Women </w:t>
            </w:r>
            <w:proofErr w:type="spellStart"/>
            <w:r w:rsidRPr="00AD47C5">
              <w:rPr>
                <w:rFonts w:ascii="Aptos" w:hAnsi="Aptos"/>
                <w:i/>
                <w:iCs/>
                <w:color w:val="808080" w:themeColor="background1" w:themeShade="80"/>
              </w:rPr>
              <w:t>Sculptors</w:t>
            </w:r>
            <w:proofErr w:type="spellEnd"/>
            <w:r w:rsidRPr="00090839">
              <w:rPr>
                <w:rFonts w:ascii="Aptos" w:hAnsi="Aptos"/>
                <w:color w:val="808080" w:themeColor="background1" w:themeShade="80"/>
              </w:rPr>
              <w:t>. Marjorie Trusted und Joanna Barnes, Hrsg. Watford: PSSA Publishing, 2023, S. 45-61.</w:t>
            </w:r>
          </w:p>
          <w:p w14:paraId="3CED0FF3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>
              <w:rPr>
                <w:rFonts w:ascii="Aptos" w:hAnsi="Aptos"/>
                <w:color w:val="808080" w:themeColor="background1" w:themeShade="80"/>
              </w:rPr>
              <w:t xml:space="preserve">Gianna A. Mina (Hg.), </w:t>
            </w:r>
            <w:r w:rsidRPr="00F25000">
              <w:rPr>
                <w:rFonts w:ascii="Aptos" w:hAnsi="Aptos"/>
                <w:i/>
                <w:iCs/>
                <w:color w:val="808080" w:themeColor="background1" w:themeShade="80"/>
              </w:rPr>
              <w:t>Marcello: Adèle d’Affry (1836-1879), Herzogin von Castiglione Colonna</w:t>
            </w:r>
            <w:r>
              <w:rPr>
                <w:rFonts w:ascii="Aptos" w:hAnsi="Aptos"/>
                <w:color w:val="808080" w:themeColor="background1" w:themeShade="80"/>
              </w:rPr>
              <w:t>, Ausst.-Kat., 5 Continents Editions: Mailand 2014.</w:t>
            </w:r>
          </w:p>
          <w:p w14:paraId="6D89A488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>
              <w:rPr>
                <w:rFonts w:ascii="Aptos" w:hAnsi="Aptos"/>
                <w:color w:val="808080" w:themeColor="background1" w:themeShade="80"/>
              </w:rPr>
              <w:t xml:space="preserve">Körner, Hans, </w:t>
            </w:r>
            <w:r w:rsidRPr="006159BE">
              <w:rPr>
                <w:rFonts w:ascii="Aptos" w:hAnsi="Aptos"/>
                <w:color w:val="808080" w:themeColor="background1" w:themeShade="80"/>
              </w:rPr>
              <w:t>„Kunstkritik als Körperkritik, Die natürliche Schönheit und die gesellschaftliche Schönheit in der französischen Skulptur des 19. Jahrhunderts.“</w:t>
            </w:r>
            <w:r>
              <w:rPr>
                <w:rFonts w:ascii="Aptos" w:hAnsi="Aptos"/>
                <w:color w:val="808080" w:themeColor="background1" w:themeShade="80"/>
              </w:rPr>
              <w:t>, in:</w:t>
            </w:r>
            <w:r w:rsidRPr="006159BE">
              <w:rPr>
                <w:rFonts w:ascii="Aptos" w:hAnsi="Aptos"/>
                <w:color w:val="808080" w:themeColor="background1" w:themeShade="80"/>
              </w:rPr>
              <w:t xml:space="preserve"> </w:t>
            </w:r>
            <w:r w:rsidRPr="006159BE">
              <w:rPr>
                <w:rFonts w:ascii="Aptos" w:hAnsi="Aptos"/>
                <w:i/>
                <w:iCs/>
                <w:color w:val="808080" w:themeColor="background1" w:themeShade="80"/>
              </w:rPr>
              <w:t>Der schöne Mensch und seine Bilder</w:t>
            </w:r>
            <w:r w:rsidRPr="006159BE">
              <w:rPr>
                <w:rFonts w:ascii="Aptos" w:hAnsi="Aptos"/>
                <w:color w:val="808080" w:themeColor="background1" w:themeShade="80"/>
              </w:rPr>
              <w:t>. Sandra Abend und Hans Körner, Hrsg. München: Morisel, 2017, S. 38-69.</w:t>
            </w:r>
          </w:p>
          <w:p w14:paraId="5479EBA4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>
              <w:rPr>
                <w:rFonts w:ascii="Aptos" w:hAnsi="Aptos"/>
                <w:color w:val="808080" w:themeColor="background1" w:themeShade="80"/>
              </w:rPr>
              <w:t>Irene Kastner,</w:t>
            </w:r>
            <w:r w:rsidRPr="00231B97">
              <w:rPr>
                <w:rFonts w:ascii="Aptos" w:hAnsi="Aptos"/>
                <w:color w:val="808080" w:themeColor="background1" w:themeShade="80"/>
              </w:rPr>
              <w:t xml:space="preserve"> „Affordanzen des Sinnlichen: Körperlichkeit, skulpturale Medialität und immersive Rezeptionsrhetoriken in der französischen Skulptur des 19. Jahrhunderts.“</w:t>
            </w:r>
            <w:r>
              <w:rPr>
                <w:rFonts w:ascii="Aptos" w:hAnsi="Aptos"/>
                <w:color w:val="808080" w:themeColor="background1" w:themeShade="80"/>
              </w:rPr>
              <w:t>, in:</w:t>
            </w:r>
            <w:r w:rsidRPr="00231B97">
              <w:rPr>
                <w:rFonts w:ascii="Aptos" w:hAnsi="Aptos"/>
                <w:color w:val="808080" w:themeColor="background1" w:themeShade="80"/>
              </w:rPr>
              <w:t xml:space="preserve"> </w:t>
            </w:r>
            <w:r w:rsidRPr="00FE7235">
              <w:rPr>
                <w:rFonts w:ascii="Aptos" w:hAnsi="Aptos"/>
                <w:i/>
                <w:iCs/>
                <w:color w:val="808080" w:themeColor="background1" w:themeShade="80"/>
              </w:rPr>
              <w:t>Neuaufteilungen des Sinnlichen: Beiträge zur Medienästhetik zwischen analog und digital</w:t>
            </w:r>
            <w:r w:rsidRPr="00231B97">
              <w:rPr>
                <w:rFonts w:ascii="Aptos" w:hAnsi="Aptos"/>
                <w:color w:val="808080" w:themeColor="background1" w:themeShade="80"/>
              </w:rPr>
              <w:t>. Maren Butte und Marten J. Hoffmann, Hrsg. Berlin: De Gruyter, 2025, S. 95-113.</w:t>
            </w:r>
          </w:p>
          <w:p w14:paraId="6451E4B1" w14:textId="77777777" w:rsidR="0065789C" w:rsidRPr="00231B97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808080" w:themeColor="background1" w:themeShade="80"/>
              </w:rPr>
            </w:pPr>
            <w:r>
              <w:rPr>
                <w:rFonts w:ascii="Aptos" w:hAnsi="Aptos"/>
                <w:color w:val="808080" w:themeColor="background1" w:themeShade="80"/>
              </w:rPr>
              <w:t>[…]</w:t>
            </w:r>
          </w:p>
          <w:p w14:paraId="34BF4CA4" w14:textId="77777777" w:rsidR="0065789C" w:rsidRDefault="0065789C" w:rsidP="004071E4">
            <w:pPr>
              <w:rPr>
                <w:rFonts w:ascii="Aptos" w:hAnsi="Aptos"/>
                <w:sz w:val="24"/>
                <w:szCs w:val="24"/>
              </w:rPr>
            </w:pPr>
          </w:p>
          <w:p w14:paraId="29EC1076" w14:textId="77777777" w:rsidR="0065789C" w:rsidRPr="00FA22F2" w:rsidRDefault="0065789C" w:rsidP="004071E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65789C" w14:paraId="0C5B75C1" w14:textId="77777777" w:rsidTr="004071E4">
        <w:tc>
          <w:tcPr>
            <w:tcW w:w="9062" w:type="dxa"/>
          </w:tcPr>
          <w:p w14:paraId="1ECBD29C" w14:textId="1216FB9F" w:rsidR="0065789C" w:rsidRPr="000A136B" w:rsidRDefault="0065789C" w:rsidP="004071E4">
            <w:pPr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</w:pPr>
            <w:r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lastRenderedPageBreak/>
              <w:t xml:space="preserve">Block </w:t>
            </w:r>
            <w:r w:rsidR="00FE756B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I</w:t>
            </w:r>
            <w:r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 xml:space="preserve">II: Freitag, </w:t>
            </w:r>
            <w:r w:rsidR="00AF2624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5</w:t>
            </w:r>
            <w:r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 xml:space="preserve">. </w:t>
            </w:r>
            <w:r w:rsidR="00AF2624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Juni</w:t>
            </w:r>
            <w:r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, 1</w:t>
            </w:r>
            <w:r w:rsidR="00AF2624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4</w:t>
            </w:r>
            <w:r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.00 - 1</w:t>
            </w:r>
            <w:r w:rsidR="00AF2624"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7</w:t>
            </w:r>
            <w:r w:rsidRPr="000A136B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.00 Uhr</w:t>
            </w:r>
          </w:p>
        </w:tc>
      </w:tr>
      <w:tr w:rsidR="0065789C" w14:paraId="51F197AF" w14:textId="77777777" w:rsidTr="004071E4">
        <w:tc>
          <w:tcPr>
            <w:tcW w:w="9062" w:type="dxa"/>
          </w:tcPr>
          <w:p w14:paraId="2BC120BE" w14:textId="77777777" w:rsidR="0065789C" w:rsidRDefault="0065789C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B11D245" w14:textId="332787A3" w:rsidR="0065789C" w:rsidRDefault="0065789C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T</w:t>
            </w:r>
            <w:r w:rsidR="0032778B">
              <w:rPr>
                <w:rFonts w:ascii="Aptos" w:hAnsi="Aptos"/>
                <w:b/>
                <w:bCs/>
                <w:sz w:val="24"/>
                <w:szCs w:val="24"/>
              </w:rPr>
              <w:t>eil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3: Die Abformung als autorisierte Werkform </w:t>
            </w:r>
            <w:r w:rsidR="0032778B">
              <w:rPr>
                <w:rFonts w:ascii="Aptos" w:hAnsi="Aptos"/>
                <w:b/>
                <w:bCs/>
                <w:sz w:val="24"/>
                <w:szCs w:val="24"/>
              </w:rPr>
              <w:t xml:space="preserve">und Körpersprache </w:t>
            </w:r>
          </w:p>
          <w:p w14:paraId="65BC7236" w14:textId="77777777" w:rsidR="0065789C" w:rsidRPr="00CA2712" w:rsidRDefault="0065789C" w:rsidP="004071E4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>Vorschläge:</w:t>
            </w:r>
          </w:p>
          <w:p w14:paraId="20BE59B7" w14:textId="77777777" w:rsidR="0065789C" w:rsidRPr="00CA2712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René Magritte, </w:t>
            </w:r>
            <w:r w:rsidRPr="00CA271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L’avenir des statues</w:t>
            </w: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, 1932 </w:t>
            </w:r>
          </w:p>
          <w:p w14:paraId="41848A9C" w14:textId="77777777" w:rsidR="0065789C" w:rsidRPr="00CA2712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Marcel Duchamp, </w:t>
            </w:r>
            <w:r w:rsidRPr="00CA271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 xml:space="preserve">Lebendabguss (1967)  / Weibliches Feigenblatt (1950) / </w:t>
            </w: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  <w:r w:rsidRPr="00CA271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Étant Donnés</w:t>
            </w: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>… (1946-1966)</w:t>
            </w:r>
          </w:p>
          <w:p w14:paraId="14C6674E" w14:textId="77777777" w:rsidR="0065789C" w:rsidRPr="00CA2712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Jasper Johns, </w:t>
            </w:r>
            <w:r w:rsidRPr="00CA271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Studies for Skin</w:t>
            </w: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(1962)</w:t>
            </w:r>
          </w:p>
          <w:p w14:paraId="1A75CCA4" w14:textId="77B92F83" w:rsidR="0065789C" w:rsidRPr="00CA2712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Bruce Nauman, </w:t>
            </w:r>
            <w:r w:rsidR="00707974" w:rsidRPr="00E306C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 xml:space="preserve">Wax Impressions of the Knees of Five </w:t>
            </w:r>
            <w:r w:rsidR="00E306C2" w:rsidRPr="00E306C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Famous Artists</w:t>
            </w:r>
            <w:r w:rsidR="00E306C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306C2" w:rsidRPr="00E306C2">
              <w:rPr>
                <w:rFonts w:ascii="Aptos" w:hAnsi="Aptos"/>
                <w:color w:val="000000" w:themeColor="text1"/>
                <w:sz w:val="24"/>
                <w:szCs w:val="24"/>
              </w:rPr>
              <w:t>(1966)</w:t>
            </w:r>
          </w:p>
          <w:p w14:paraId="343876FC" w14:textId="321F5035" w:rsidR="0065789C" w:rsidRPr="00CA2712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>Duane Hanson</w:t>
            </w:r>
            <w:r w:rsidR="00E306C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75397F5B" w14:textId="77777777" w:rsidR="0065789C" w:rsidRPr="00CA2712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>George Segal</w:t>
            </w:r>
          </w:p>
          <w:p w14:paraId="39D7AFC8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John de Andrea </w:t>
            </w:r>
          </w:p>
          <w:p w14:paraId="227F70E3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Alina Szapocnznikow, Autoportet (1966), Grands Ventres (1968), </w:t>
            </w:r>
            <w:r w:rsidRPr="00CA271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 xml:space="preserve">Sculpture-Lampe / Lampe-Bouche / Femme </w:t>
            </w:r>
            <w:proofErr w:type="spellStart"/>
            <w:r w:rsidRPr="00CA271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illuminée</w:t>
            </w:r>
            <w:proofErr w:type="spellEnd"/>
            <w:r w:rsidRPr="00CA271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(jeweils Serien, ca. 1965-1970), </w:t>
            </w:r>
            <w:r w:rsidRPr="00CA271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Dessert</w:t>
            </w: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(Serie) </w:t>
            </w:r>
          </w:p>
          <w:p w14:paraId="5697F36B" w14:textId="77777777" w:rsidR="00A84E86" w:rsidRPr="00A84E86" w:rsidRDefault="00A84E86" w:rsidP="00A84E86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A84E86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Marc Quinn, Self (seit 1991 fortlaufend, Werkreihe) </w:t>
            </w:r>
          </w:p>
          <w:p w14:paraId="0E1A7728" w14:textId="77777777" w:rsidR="0065789C" w:rsidRDefault="0065789C" w:rsidP="004071E4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Ana Mendita, </w:t>
            </w:r>
            <w:r w:rsidRPr="00CA271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Earth Work</w:t>
            </w: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/ </w:t>
            </w:r>
            <w:r w:rsidRPr="00CA2712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Silueta Series</w:t>
            </w:r>
            <w:r w:rsidRPr="00CA2712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(1973-1980)</w:t>
            </w:r>
          </w:p>
          <w:p w14:paraId="316CFA6C" w14:textId="77777777" w:rsidR="00DE394E" w:rsidRDefault="00DE394E" w:rsidP="00DE394E">
            <w:pPr>
              <w:rPr>
                <w:rFonts w:ascii="Aptos" w:hAnsi="Aptos"/>
                <w:color w:val="A6A6A6" w:themeColor="background1" w:themeShade="A6"/>
              </w:rPr>
            </w:pPr>
          </w:p>
          <w:p w14:paraId="40126004" w14:textId="46E7B423" w:rsidR="00DE394E" w:rsidRPr="00A26276" w:rsidRDefault="00DE394E" w:rsidP="00DE394E">
            <w:pPr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A26276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Referat: Elisa Lohmüller </w:t>
            </w:r>
            <w:r w:rsidR="00A26276" w:rsidRPr="00A26276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„Der Körper als Materialbeweis – Indexikalität und lebendiges Material bei Marc Quinn”</w:t>
            </w:r>
          </w:p>
          <w:p w14:paraId="784CF3ED" w14:textId="77777777" w:rsidR="0065789C" w:rsidRDefault="0065789C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B36CDA0" w14:textId="301FBC47" w:rsidR="0065789C" w:rsidRDefault="0065789C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7B5327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1</w:t>
            </w:r>
            <w:r w:rsidR="00CA7B2A" w:rsidRPr="007B5327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6</w:t>
            </w:r>
            <w:r w:rsidRPr="007B5327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 xml:space="preserve">.00 Uhr: </w:t>
            </w:r>
            <w:r w:rsidRPr="007B5327">
              <w:rPr>
                <w:rFonts w:ascii="Aptos" w:hAnsi="Aptos"/>
                <w:b/>
                <w:bCs/>
                <w:i/>
                <w:iCs/>
                <w:sz w:val="24"/>
                <w:szCs w:val="24"/>
                <w:highlight w:val="yellow"/>
              </w:rPr>
              <w:t>Guest Lecture</w:t>
            </w:r>
            <w:r w:rsidRPr="007B5327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 xml:space="preserve"> Claudia Mann, Künstlerin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2D357AD4" w14:textId="77777777" w:rsidR="0065789C" w:rsidRDefault="0065789C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B5D5965" w14:textId="77777777" w:rsidR="000A0DA5" w:rsidRDefault="000A0DA5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07B36C9" w14:textId="77777777" w:rsidR="00D34912" w:rsidRDefault="00D34912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CA2712" w14:paraId="124842CA" w14:textId="77777777" w:rsidTr="004071E4">
        <w:tc>
          <w:tcPr>
            <w:tcW w:w="9062" w:type="dxa"/>
          </w:tcPr>
          <w:p w14:paraId="5D07E0CF" w14:textId="3EC1213D" w:rsidR="00CA2712" w:rsidRDefault="00AF2624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lastRenderedPageBreak/>
              <w:t>Block IV: Freitag</w:t>
            </w:r>
            <w:r w:rsidR="00CA2712"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 xml:space="preserve">, </w:t>
            </w:r>
            <w:r w:rsidR="00CA7B2A"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12</w:t>
            </w:r>
            <w:r w:rsidR="00CA2712"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 xml:space="preserve">. </w:t>
            </w:r>
            <w:r w:rsidR="00CA7B2A"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Juni</w:t>
            </w:r>
            <w:r w:rsidR="00CA2712"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, 1</w:t>
            </w:r>
            <w:r w:rsidR="00CA7B2A"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4</w:t>
            </w:r>
            <w:r w:rsidR="00CA2712"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 xml:space="preserve"> -1</w:t>
            </w:r>
            <w:r w:rsidR="00CA7B2A"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7</w:t>
            </w:r>
            <w:r w:rsidR="00CA2712"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 xml:space="preserve"> Uhr</w:t>
            </w:r>
          </w:p>
        </w:tc>
      </w:tr>
      <w:tr w:rsidR="00CA2712" w14:paraId="3ECA22ED" w14:textId="77777777" w:rsidTr="004071E4">
        <w:tc>
          <w:tcPr>
            <w:tcW w:w="9062" w:type="dxa"/>
          </w:tcPr>
          <w:p w14:paraId="3F8720A6" w14:textId="77777777" w:rsidR="00CA2712" w:rsidRDefault="00CA2712" w:rsidP="00CA271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765FE77" w14:textId="082402A9" w:rsidR="00CA7B2A" w:rsidRDefault="00195166" w:rsidP="00CA7B2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Fortsetzung </w:t>
            </w:r>
            <w:r w:rsidR="00CA2712" w:rsidRPr="00CA2712">
              <w:rPr>
                <w:rFonts w:ascii="Aptos" w:hAnsi="Aptos"/>
                <w:b/>
                <w:bCs/>
                <w:sz w:val="24"/>
                <w:szCs w:val="24"/>
              </w:rPr>
              <w:t xml:space="preserve">Teil 3: Die Abformung als autorisierte Werkform und Körpersprache </w:t>
            </w:r>
          </w:p>
          <w:p w14:paraId="4ACB904E" w14:textId="2E3C3911" w:rsidR="00CA7B2A" w:rsidRPr="00CA7B2A" w:rsidRDefault="00CA7B2A" w:rsidP="00CA7B2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A7B2A">
              <w:rPr>
                <w:rFonts w:ascii="Aptos" w:hAnsi="Aptos"/>
                <w:sz w:val="24"/>
                <w:szCs w:val="24"/>
              </w:rPr>
              <w:t>-</w:t>
            </w:r>
            <w:r w:rsidRPr="00CA7B2A">
              <w:rPr>
                <w:rFonts w:ascii="Aptos" w:hAnsi="Aptos"/>
                <w:sz w:val="24"/>
                <w:szCs w:val="24"/>
              </w:rPr>
              <w:tab/>
              <w:t xml:space="preserve">Berlinde de Bruyckere </w:t>
            </w:r>
          </w:p>
          <w:p w14:paraId="7E6BE317" w14:textId="77777777" w:rsidR="00CA7B2A" w:rsidRPr="00CA7B2A" w:rsidRDefault="00CA7B2A" w:rsidP="00CA7B2A">
            <w:pPr>
              <w:rPr>
                <w:rFonts w:ascii="Aptos" w:hAnsi="Aptos"/>
                <w:sz w:val="24"/>
                <w:szCs w:val="24"/>
              </w:rPr>
            </w:pPr>
            <w:r w:rsidRPr="00CA7B2A">
              <w:rPr>
                <w:rFonts w:ascii="Aptos" w:hAnsi="Aptos"/>
                <w:sz w:val="24"/>
                <w:szCs w:val="24"/>
              </w:rPr>
              <w:t>-</w:t>
            </w:r>
            <w:r w:rsidRPr="00CA7B2A">
              <w:rPr>
                <w:rFonts w:ascii="Aptos" w:hAnsi="Aptos"/>
                <w:sz w:val="24"/>
                <w:szCs w:val="24"/>
              </w:rPr>
              <w:tab/>
              <w:t>Asta Gröting</w:t>
            </w:r>
          </w:p>
          <w:p w14:paraId="0BF3D2A2" w14:textId="77777777" w:rsidR="00CA7B2A" w:rsidRPr="00CA7B2A" w:rsidRDefault="00CA7B2A" w:rsidP="00CA7B2A">
            <w:pPr>
              <w:rPr>
                <w:rFonts w:ascii="Aptos" w:hAnsi="Aptos"/>
                <w:sz w:val="24"/>
                <w:szCs w:val="24"/>
              </w:rPr>
            </w:pPr>
            <w:r w:rsidRPr="00CA7B2A">
              <w:rPr>
                <w:rFonts w:ascii="Aptos" w:hAnsi="Aptos"/>
                <w:sz w:val="24"/>
                <w:szCs w:val="24"/>
              </w:rPr>
              <w:t>-</w:t>
            </w:r>
            <w:r w:rsidRPr="00CA7B2A">
              <w:rPr>
                <w:rFonts w:ascii="Aptos" w:hAnsi="Aptos"/>
                <w:sz w:val="24"/>
                <w:szCs w:val="24"/>
              </w:rPr>
              <w:tab/>
              <w:t>Ken Sortais</w:t>
            </w:r>
          </w:p>
          <w:p w14:paraId="75ABB522" w14:textId="23E44C46" w:rsidR="00CA7B2A" w:rsidRDefault="00CA7B2A" w:rsidP="00CA7B2A">
            <w:pPr>
              <w:rPr>
                <w:rFonts w:ascii="Aptos" w:hAnsi="Aptos"/>
                <w:sz w:val="24"/>
                <w:szCs w:val="24"/>
              </w:rPr>
            </w:pPr>
            <w:r w:rsidRPr="00CA7B2A">
              <w:rPr>
                <w:rFonts w:ascii="Aptos" w:hAnsi="Aptos"/>
                <w:sz w:val="24"/>
                <w:szCs w:val="24"/>
              </w:rPr>
              <w:t>-</w:t>
            </w:r>
            <w:r w:rsidRPr="00CA7B2A">
              <w:rPr>
                <w:rFonts w:ascii="Aptos" w:hAnsi="Aptos"/>
                <w:sz w:val="24"/>
                <w:szCs w:val="24"/>
              </w:rPr>
              <w:tab/>
              <w:t>Johannes Wald</w:t>
            </w:r>
          </w:p>
          <w:p w14:paraId="563489BA" w14:textId="77777777" w:rsidR="000A0DA5" w:rsidRDefault="000A0DA5" w:rsidP="00CA7B2A">
            <w:pPr>
              <w:rPr>
                <w:rFonts w:ascii="Aptos" w:hAnsi="Aptos"/>
                <w:sz w:val="24"/>
                <w:szCs w:val="24"/>
              </w:rPr>
            </w:pPr>
          </w:p>
          <w:p w14:paraId="3E89FEFC" w14:textId="0752D8D2" w:rsidR="000A0DA5" w:rsidRDefault="00CA7B2A" w:rsidP="000A0DA5">
            <w:pPr>
              <w:spacing w:line="276" w:lineRule="auto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0A0DA5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0A0DA5" w:rsidRPr="000A0DA5"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  <w:t>Referat:</w:t>
            </w:r>
            <w:r w:rsidR="000A0DA5">
              <w:rPr>
                <w:rFonts w:ascii="Aptos" w:hAnsi="Aptos"/>
                <w:sz w:val="24"/>
                <w:szCs w:val="24"/>
              </w:rPr>
              <w:t xml:space="preserve"> </w:t>
            </w:r>
            <w:r w:rsidR="000A0DA5" w:rsidRPr="0074134B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Alicia Oetjens</w:t>
            </w:r>
            <w:r w:rsidR="000A0DA5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zu </w:t>
            </w:r>
            <w:r w:rsidR="000A0DA5" w:rsidRPr="0074134B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Alina Szapocznikow</w:t>
            </w:r>
          </w:p>
          <w:p w14:paraId="097AE1BB" w14:textId="4F07EF00" w:rsidR="00A84E86" w:rsidRDefault="00A84E86" w:rsidP="00CA271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13B72DA" w14:textId="79E4C435" w:rsidR="00CA2712" w:rsidRDefault="00CA2712" w:rsidP="00CA271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Möglichkeit zur Diskussion eigener Werke und Praxen</w:t>
            </w:r>
          </w:p>
          <w:p w14:paraId="6F61BAFA" w14:textId="77777777" w:rsidR="000A0DA5" w:rsidRDefault="000A0DA5" w:rsidP="00CA271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6F63A6F7" w14:textId="77777777" w:rsidR="00D34912" w:rsidRDefault="00D34912" w:rsidP="00CA2712">
            <w:pPr>
              <w:rPr>
                <w:rFonts w:ascii="Aptos" w:hAnsi="Aptos"/>
                <w:sz w:val="24"/>
                <w:szCs w:val="24"/>
              </w:rPr>
            </w:pPr>
          </w:p>
          <w:p w14:paraId="2E1C7D14" w14:textId="77777777" w:rsidR="00CA2712" w:rsidRDefault="00CA2712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34912">
              <w:rPr>
                <w:rFonts w:ascii="Aptos" w:hAnsi="Aptos"/>
                <w:b/>
                <w:bCs/>
                <w:sz w:val="24"/>
                <w:szCs w:val="24"/>
              </w:rPr>
              <w:t>Abschlussdiskussion</w:t>
            </w:r>
          </w:p>
          <w:p w14:paraId="518E2E14" w14:textId="77777777" w:rsidR="008C370D" w:rsidRDefault="008C370D" w:rsidP="004071E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8887FCB" w14:textId="77777777" w:rsidR="00883713" w:rsidRDefault="00883713" w:rsidP="004071E4">
            <w:pPr>
              <w:rPr>
                <w:rFonts w:ascii="Aptos" w:hAnsi="Aptos"/>
                <w:color w:val="808080" w:themeColor="background1" w:themeShade="80"/>
              </w:rPr>
            </w:pPr>
          </w:p>
          <w:p w14:paraId="13A37B50" w14:textId="13615863" w:rsidR="008C370D" w:rsidRDefault="008C370D" w:rsidP="004071E4">
            <w:pPr>
              <w:rPr>
                <w:rFonts w:ascii="Aptos" w:hAnsi="Aptos"/>
                <w:color w:val="808080" w:themeColor="background1" w:themeShade="80"/>
              </w:rPr>
            </w:pPr>
            <w:r w:rsidRPr="008C370D">
              <w:rPr>
                <w:rFonts w:ascii="Aptos" w:hAnsi="Aptos"/>
                <w:color w:val="808080" w:themeColor="background1" w:themeShade="80"/>
              </w:rPr>
              <w:t>Literatur</w:t>
            </w:r>
          </w:p>
          <w:p w14:paraId="7B1E4608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</w:rPr>
              <w:t xml:space="preserve">Georges Didi-Huberman, </w:t>
            </w:r>
            <w:r w:rsidRPr="00883713">
              <w:rPr>
                <w:rFonts w:ascii="Aptos" w:hAnsi="Aptos"/>
                <w:i/>
                <w:iCs/>
              </w:rPr>
              <w:t>Ähnlichkeit und Berührung: Archäologie, Anachronismus und Modernität des Abdrucks</w:t>
            </w:r>
            <w:r w:rsidRPr="00883713">
              <w:rPr>
                <w:rFonts w:ascii="Aptos" w:hAnsi="Aptos"/>
              </w:rPr>
              <w:t>, DuMont, Köln, 1999 ( insb. Kap. III: „Der Abdruck als Prozedur: Duchamps Anachronismus“, S. 108-189).</w:t>
            </w:r>
          </w:p>
          <w:p w14:paraId="5371A90D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</w:rPr>
              <w:t xml:space="preserve">Lars Stamm, </w:t>
            </w:r>
            <w:r w:rsidRPr="00883713">
              <w:rPr>
                <w:rFonts w:ascii="Aptos" w:hAnsi="Aptos"/>
                <w:i/>
                <w:iCs/>
              </w:rPr>
              <w:t>Indexikalische Körperplastik: Der Naturabguss in der Kunst des 20. Jahrhunderts</w:t>
            </w:r>
            <w:r w:rsidRPr="00883713">
              <w:rPr>
                <w:rFonts w:ascii="Aptos" w:hAnsi="Aptos"/>
              </w:rPr>
              <w:t>, Graphentis, Göttingen 2013.</w:t>
            </w:r>
          </w:p>
          <w:p w14:paraId="4A6F3336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</w:rPr>
              <w:t xml:space="preserve">Marina Schneede, </w:t>
            </w:r>
            <w:proofErr w:type="spellStart"/>
            <w:r w:rsidRPr="00883713">
              <w:rPr>
                <w:rFonts w:ascii="Aptos" w:hAnsi="Aptos"/>
                <w:i/>
                <w:iCs/>
              </w:rPr>
              <w:t>Mit</w:t>
            </w:r>
            <w:proofErr w:type="spellEnd"/>
            <w:r w:rsidRPr="00883713">
              <w:rPr>
                <w:rFonts w:ascii="Aptos" w:hAnsi="Aptos"/>
                <w:i/>
                <w:iCs/>
              </w:rPr>
              <w:t xml:space="preserve"> Haut und Haaren : der Körper in der zeitgenössischen Kunst</w:t>
            </w:r>
            <w:r w:rsidRPr="00883713">
              <w:rPr>
                <w:rFonts w:ascii="Aptos" w:hAnsi="Aptos"/>
              </w:rPr>
              <w:t xml:space="preserve">, DuMont, Köln 2002. </w:t>
            </w:r>
          </w:p>
          <w:p w14:paraId="270C7024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>Feministische Avantgarde der 1970er Jahre aus der Sammlung Verbund, Wien</w:t>
            </w:r>
            <w:r w:rsidRPr="00883713">
              <w:rPr>
                <w:rFonts w:ascii="Aptos" w:hAnsi="Aptos"/>
              </w:rPr>
              <w:t xml:space="preserve"> (Ausst.-Kat.), Schor, Gabriele (Hg.), Prestel, München 2015.</w:t>
            </w:r>
          </w:p>
          <w:p w14:paraId="2336E088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</w:rPr>
              <w:t>Whitney Chadwick,</w:t>
            </w:r>
            <w:r w:rsidRPr="00883713">
              <w:rPr>
                <w:rFonts w:ascii="Aptos" w:hAnsi="Aptos"/>
                <w:i/>
                <w:iCs/>
              </w:rPr>
              <w:t xml:space="preserve"> Woman, Art and Society </w:t>
            </w:r>
            <w:r w:rsidRPr="00883713">
              <w:rPr>
                <w:rFonts w:ascii="Aptos" w:hAnsi="Aptos"/>
              </w:rPr>
              <w:t xml:space="preserve">, 6. Ed. Thames &amp; Hudson, London 2020 (erstmalig erschienen 1990). </w:t>
            </w:r>
          </w:p>
          <w:p w14:paraId="0B5097E1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 xml:space="preserve">Alina Szapocnikow - Human </w:t>
            </w:r>
            <w:proofErr w:type="spellStart"/>
            <w:r w:rsidRPr="00883713">
              <w:rPr>
                <w:rFonts w:ascii="Aptos" w:hAnsi="Aptos"/>
                <w:i/>
                <w:iCs/>
              </w:rPr>
              <w:t>Landscapes</w:t>
            </w:r>
            <w:proofErr w:type="spellEnd"/>
            <w:r w:rsidRPr="00883713">
              <w:rPr>
                <w:rFonts w:ascii="Aptos" w:hAnsi="Aptos"/>
              </w:rPr>
              <w:t xml:space="preserve"> (Ausst.-Kat.), Bonacina, Andrew; </w:t>
            </w:r>
            <w:proofErr w:type="spellStart"/>
            <w:r w:rsidRPr="00883713">
              <w:rPr>
                <w:rFonts w:ascii="Aptos" w:hAnsi="Aptos"/>
              </w:rPr>
              <w:t>Dziewańska</w:t>
            </w:r>
            <w:proofErr w:type="spellEnd"/>
            <w:r w:rsidRPr="00883713">
              <w:rPr>
                <w:rFonts w:ascii="Aptos" w:hAnsi="Aptos"/>
              </w:rPr>
              <w:t>, Marta ; Hesse, Luisa (Hg.), Walther König, Köln 2018.</w:t>
            </w:r>
          </w:p>
          <w:p w14:paraId="2DDF3761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>Alina Szapocnikow – Körpersprachen</w:t>
            </w:r>
            <w:r w:rsidRPr="00883713">
              <w:rPr>
                <w:rFonts w:ascii="Aptos" w:hAnsi="Aptos"/>
              </w:rPr>
              <w:t xml:space="preserve"> (Ausst.-Kat.), Ströbele, Ursula; Stuffer, Ute, Verlag für moderne Kunst, Wien 2025.</w:t>
            </w:r>
          </w:p>
          <w:p w14:paraId="675C5742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</w:rPr>
              <w:t xml:space="preserve">Robert Lebel, </w:t>
            </w:r>
            <w:r w:rsidRPr="00883713">
              <w:rPr>
                <w:rFonts w:ascii="Aptos" w:hAnsi="Aptos"/>
                <w:i/>
                <w:iCs/>
              </w:rPr>
              <w:t>Marcel Duchamp</w:t>
            </w:r>
            <w:r w:rsidRPr="00883713">
              <w:rPr>
                <w:rFonts w:ascii="Aptos" w:hAnsi="Aptos"/>
              </w:rPr>
              <w:t>, DuMont, Köln 1972.</w:t>
            </w:r>
          </w:p>
          <w:p w14:paraId="5C8C62B4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</w:rPr>
              <w:t>Michael Lüthy, „</w:t>
            </w:r>
            <w:r w:rsidRPr="00883713">
              <w:rPr>
                <w:rFonts w:ascii="Aptos" w:hAnsi="Aptos"/>
                <w:i/>
                <w:iCs/>
              </w:rPr>
              <w:t>Étant donnés</w:t>
            </w:r>
            <w:r w:rsidRPr="00883713">
              <w:rPr>
                <w:rFonts w:ascii="Aptos" w:hAnsi="Aptos"/>
              </w:rPr>
              <w:t xml:space="preserve"> as a Form of Experience“, in: Banz, Stefan (Hg.), Marcel Duchamp and the </w:t>
            </w:r>
            <w:proofErr w:type="spellStart"/>
            <w:r w:rsidRPr="00883713">
              <w:rPr>
                <w:rFonts w:ascii="Aptos" w:hAnsi="Aptos"/>
              </w:rPr>
              <w:t>Forestay</w:t>
            </w:r>
            <w:proofErr w:type="spellEnd"/>
            <w:r w:rsidRPr="00883713">
              <w:rPr>
                <w:rFonts w:ascii="Aptos" w:hAnsi="Aptos"/>
              </w:rPr>
              <w:t xml:space="preserve"> Waterfall, JRP Ringier, Zürich 2010, S. 132-145.</w:t>
            </w:r>
          </w:p>
          <w:p w14:paraId="10B38A88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</w:rPr>
              <w:t>Michael Lüthy, „Poetik der Nachträglichkeit oder das Warten des Marcel Duchamp“, in: Kern, Margit; Kirchner, Thomas; Kohle, Hubertus (Hg.), Geschichte und Ästhetik, Deutscher Kunst Verlag, München/Berlin 2004, S.461-469.</w:t>
            </w:r>
          </w:p>
          <w:p w14:paraId="52D62F8A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</w:rPr>
              <w:t xml:space="preserve">Eva Ehninger (Hg. u.a.), </w:t>
            </w:r>
            <w:r w:rsidRPr="00883713">
              <w:rPr>
                <w:rFonts w:ascii="Aptos" w:hAnsi="Aptos"/>
                <w:i/>
                <w:iCs/>
              </w:rPr>
              <w:t>Bruce Nauman: A Contemporary</w:t>
            </w:r>
            <w:r w:rsidRPr="00883713">
              <w:rPr>
                <w:rFonts w:ascii="Aptos" w:hAnsi="Aptos"/>
              </w:rPr>
              <w:t>, Laurenz-Stiftung, Walther König, Köln 2018.</w:t>
            </w:r>
          </w:p>
          <w:p w14:paraId="7DEA9A72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>Bruce Nauman, Interviews 1967-1988</w:t>
            </w:r>
            <w:r w:rsidRPr="00883713">
              <w:rPr>
                <w:rFonts w:ascii="Aptos" w:hAnsi="Aptos"/>
              </w:rPr>
              <w:t>, übers. und hg. von Christine Hoffmann, Verlag der Kunst, Amsterdam/Dresden 1996.</w:t>
            </w:r>
          </w:p>
          <w:p w14:paraId="2C33F509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>Almost Alive, Hyperrealistische Skulptur in der Kunst</w:t>
            </w:r>
            <w:r w:rsidRPr="00883713">
              <w:rPr>
                <w:rFonts w:ascii="Aptos" w:hAnsi="Aptos"/>
              </w:rPr>
              <w:t xml:space="preserve"> (Ausst.-Kat), Letze, Otto; Fritz, Nicole (Hg.), Hirmer, München 2018.</w:t>
            </w:r>
          </w:p>
          <w:p w14:paraId="604C2A37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</w:rPr>
              <w:t xml:space="preserve">Michael Duncan, „Tracing Mendieta: </w:t>
            </w:r>
            <w:proofErr w:type="spellStart"/>
            <w:r w:rsidRPr="00883713">
              <w:rPr>
                <w:rFonts w:ascii="Aptos" w:hAnsi="Aptos"/>
              </w:rPr>
              <w:t>early</w:t>
            </w:r>
            <w:proofErr w:type="spellEnd"/>
            <w:r w:rsidRPr="00883713">
              <w:rPr>
                <w:rFonts w:ascii="Aptos" w:hAnsi="Aptos"/>
              </w:rPr>
              <w:t xml:space="preserve"> ’70 </w:t>
            </w:r>
            <w:proofErr w:type="spellStart"/>
            <w:r w:rsidRPr="00883713">
              <w:rPr>
                <w:rFonts w:ascii="Aptos" w:hAnsi="Aptos"/>
              </w:rPr>
              <w:t>performance</w:t>
            </w:r>
            <w:proofErr w:type="spellEnd"/>
            <w:r w:rsidRPr="00883713">
              <w:rPr>
                <w:rFonts w:ascii="Aptos" w:hAnsi="Aptos"/>
              </w:rPr>
              <w:t xml:space="preserve"> works of Ana Mendieta“, in: </w:t>
            </w:r>
            <w:r w:rsidRPr="00883713">
              <w:rPr>
                <w:rFonts w:ascii="Aptos" w:hAnsi="Aptos"/>
                <w:i/>
                <w:iCs/>
              </w:rPr>
              <w:t xml:space="preserve">Art in </w:t>
            </w:r>
            <w:proofErr w:type="spellStart"/>
            <w:r w:rsidRPr="00883713">
              <w:rPr>
                <w:rFonts w:ascii="Aptos" w:hAnsi="Aptos"/>
                <w:i/>
                <w:iCs/>
              </w:rPr>
              <w:t>America</w:t>
            </w:r>
            <w:proofErr w:type="spellEnd"/>
            <w:r w:rsidRPr="00883713">
              <w:rPr>
                <w:rFonts w:ascii="Aptos" w:hAnsi="Aptos"/>
              </w:rPr>
              <w:t xml:space="preserve"> ; 87,04 (1999).</w:t>
            </w:r>
          </w:p>
          <w:p w14:paraId="64FC78EA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</w:rPr>
              <w:t>Jane Blocker</w:t>
            </w:r>
            <w:r w:rsidRPr="00883713">
              <w:rPr>
                <w:rFonts w:ascii="Aptos" w:hAnsi="Aptos"/>
                <w:i/>
                <w:iCs/>
              </w:rPr>
              <w:t xml:space="preserve">, </w:t>
            </w:r>
            <w:proofErr w:type="spellStart"/>
            <w:r w:rsidRPr="00883713">
              <w:rPr>
                <w:rFonts w:ascii="Aptos" w:hAnsi="Aptos"/>
                <w:i/>
                <w:iCs/>
              </w:rPr>
              <w:t>Where</w:t>
            </w:r>
            <w:proofErr w:type="spellEnd"/>
            <w:r w:rsidRPr="00883713">
              <w:rPr>
                <w:rFonts w:ascii="Aptos" w:hAnsi="Aptos"/>
                <w:i/>
                <w:iCs/>
              </w:rPr>
              <w:t xml:space="preserve"> Is Ana Mendieta?: Identity, </w:t>
            </w:r>
            <w:proofErr w:type="spellStart"/>
            <w:r w:rsidRPr="00883713">
              <w:rPr>
                <w:rFonts w:ascii="Aptos" w:hAnsi="Aptos"/>
                <w:i/>
                <w:iCs/>
              </w:rPr>
              <w:t>Performativity</w:t>
            </w:r>
            <w:proofErr w:type="spellEnd"/>
            <w:r w:rsidRPr="00883713">
              <w:rPr>
                <w:rFonts w:ascii="Aptos" w:hAnsi="Aptos"/>
                <w:i/>
                <w:iCs/>
              </w:rPr>
              <w:t>, and Exile</w:t>
            </w:r>
            <w:r w:rsidRPr="00883713">
              <w:rPr>
                <w:rFonts w:ascii="Aptos" w:hAnsi="Aptos"/>
              </w:rPr>
              <w:t>, Duke University Press 1999.</w:t>
            </w:r>
          </w:p>
          <w:p w14:paraId="44B7894A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 xml:space="preserve">By the </w:t>
            </w:r>
            <w:proofErr w:type="spellStart"/>
            <w:r w:rsidRPr="00883713">
              <w:rPr>
                <w:rFonts w:ascii="Aptos" w:hAnsi="Aptos"/>
                <w:i/>
                <w:iCs/>
              </w:rPr>
              <w:t>Sea</w:t>
            </w:r>
            <w:proofErr w:type="spellEnd"/>
            <w:r w:rsidRPr="00883713">
              <w:rPr>
                <w:rFonts w:ascii="Aptos" w:hAnsi="Aptos"/>
                <w:i/>
                <w:iCs/>
              </w:rPr>
              <w:t>: Land Art, Performance, Minimal Art</w:t>
            </w:r>
            <w:r w:rsidRPr="00883713">
              <w:rPr>
                <w:rFonts w:ascii="Aptos" w:hAnsi="Aptos"/>
              </w:rPr>
              <w:t xml:space="preserve">, (Ausst.-Kat), Stegmann, Petra, Kunsthalle Wilhelmshaven, 2022. </w:t>
            </w:r>
          </w:p>
          <w:p w14:paraId="501AC562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lastRenderedPageBreak/>
              <w:t xml:space="preserve">Ana Mendieta. Earth Body: Sculpture and Performance 1972-1985, </w:t>
            </w:r>
            <w:r w:rsidRPr="00883713">
              <w:rPr>
                <w:rFonts w:ascii="Aptos" w:hAnsi="Aptos"/>
              </w:rPr>
              <w:t xml:space="preserve">(Ausst.-Kat), </w:t>
            </w:r>
            <w:proofErr w:type="spellStart"/>
            <w:r w:rsidRPr="00883713">
              <w:rPr>
                <w:rFonts w:ascii="Aptos" w:hAnsi="Aptos"/>
              </w:rPr>
              <w:t>Hirshhorn</w:t>
            </w:r>
            <w:proofErr w:type="spellEnd"/>
            <w:r w:rsidRPr="00883713">
              <w:rPr>
                <w:rFonts w:ascii="Aptos" w:hAnsi="Aptos"/>
              </w:rPr>
              <w:t xml:space="preserve"> Museum and Sculpture Garden, Smithsonian Institution, Washington DC (Hg.),</w:t>
            </w:r>
            <w:r w:rsidRPr="00883713">
              <w:rPr>
                <w:rFonts w:ascii="Aptos" w:hAnsi="Aptos"/>
                <w:i/>
                <w:iCs/>
              </w:rPr>
              <w:t xml:space="preserve"> </w:t>
            </w:r>
            <w:r w:rsidRPr="00883713">
              <w:rPr>
                <w:rFonts w:ascii="Aptos" w:hAnsi="Aptos"/>
              </w:rPr>
              <w:t>Hatje Cantz, Berlin 2004.</w:t>
            </w:r>
          </w:p>
          <w:p w14:paraId="2E1310DA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 xml:space="preserve">Berlinde de Bruyckere, Becoming the Figure, </w:t>
            </w:r>
            <w:r w:rsidRPr="00883713">
              <w:rPr>
                <w:rFonts w:ascii="Aptos" w:hAnsi="Aptos"/>
              </w:rPr>
              <w:t>(Ausst.-Kat), Mattern, Jutta (Hg.), Walther König, Köln 2022.</w:t>
            </w:r>
          </w:p>
          <w:p w14:paraId="2C7A4347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 xml:space="preserve">An der Oberfläche: Die Oberfläche als Bedeutungsträger in der Skulptur, </w:t>
            </w:r>
            <w:r w:rsidRPr="00883713">
              <w:rPr>
                <w:rFonts w:ascii="Aptos" w:hAnsi="Aptos"/>
              </w:rPr>
              <w:t xml:space="preserve">(Ausst.-Kat), </w:t>
            </w:r>
            <w:proofErr w:type="spellStart"/>
            <w:r w:rsidRPr="00883713">
              <w:rPr>
                <w:rFonts w:ascii="Aptos" w:hAnsi="Aptos"/>
              </w:rPr>
              <w:t>Dinkla</w:t>
            </w:r>
            <w:proofErr w:type="spellEnd"/>
            <w:r w:rsidRPr="00883713">
              <w:rPr>
                <w:rFonts w:ascii="Aptos" w:hAnsi="Aptos"/>
              </w:rPr>
              <w:t xml:space="preserve">, </w:t>
            </w:r>
            <w:proofErr w:type="spellStart"/>
            <w:r w:rsidRPr="00883713">
              <w:rPr>
                <w:rFonts w:ascii="Aptos" w:hAnsi="Aptos"/>
              </w:rPr>
              <w:t>Söke</w:t>
            </w:r>
            <w:proofErr w:type="spellEnd"/>
            <w:r w:rsidRPr="00883713">
              <w:rPr>
                <w:rFonts w:ascii="Aptos" w:hAnsi="Aptos"/>
              </w:rPr>
              <w:t xml:space="preserve"> (Hg. u.a.), Wienand, Köln 2016.</w:t>
            </w:r>
          </w:p>
          <w:p w14:paraId="6973CA97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 xml:space="preserve">Claudia Mann, Hab keine Angst vor mir, </w:t>
            </w:r>
            <w:r w:rsidRPr="00883713">
              <w:rPr>
                <w:rFonts w:ascii="Aptos" w:hAnsi="Aptos"/>
              </w:rPr>
              <w:t xml:space="preserve">(Ausst.-Kat), Bornscheuer, Marion (Hg.), </w:t>
            </w:r>
            <w:proofErr w:type="spellStart"/>
            <w:r w:rsidRPr="00883713">
              <w:rPr>
                <w:rFonts w:ascii="Aptos" w:hAnsi="Aptos"/>
              </w:rPr>
              <w:t>Strezelecki</w:t>
            </w:r>
            <w:proofErr w:type="spellEnd"/>
            <w:r w:rsidRPr="00883713">
              <w:rPr>
                <w:rFonts w:ascii="Aptos" w:hAnsi="Aptos"/>
              </w:rPr>
              <w:t xml:space="preserve"> Books, Köln 2021. </w:t>
            </w:r>
          </w:p>
          <w:p w14:paraId="1A2FEDDB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>Johannes Wald, Body of Stone</w:t>
            </w:r>
            <w:r w:rsidRPr="00883713">
              <w:rPr>
                <w:rFonts w:ascii="Aptos" w:hAnsi="Aptos"/>
              </w:rPr>
              <w:t>, (Ausst.-Kat), Nippe, Christine (Hg.), Revolver Publishing, Berlin 2019.</w:t>
            </w:r>
          </w:p>
          <w:p w14:paraId="3BC4ACB9" w14:textId="77777777" w:rsid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883713">
              <w:rPr>
                <w:rFonts w:ascii="Aptos" w:hAnsi="Aptos"/>
                <w:i/>
                <w:iCs/>
              </w:rPr>
              <w:t xml:space="preserve">„Abformung als Kunst: Ein Gespräch mit Asta Gröting“, </w:t>
            </w:r>
            <w:r w:rsidRPr="00883713">
              <w:rPr>
                <w:rFonts w:ascii="Aptos" w:hAnsi="Aptos"/>
              </w:rPr>
              <w:t xml:space="preserve">in: Ausst.-Kat. </w:t>
            </w:r>
            <w:r w:rsidRPr="00883713">
              <w:rPr>
                <w:rFonts w:ascii="Aptos" w:hAnsi="Aptos"/>
                <w:i/>
                <w:iCs/>
              </w:rPr>
              <w:t xml:space="preserve">Nah am Leben. 200 Jahre Gipsformerei, </w:t>
            </w:r>
            <w:r w:rsidRPr="00883713">
              <w:rPr>
                <w:rFonts w:ascii="Aptos" w:hAnsi="Aptos"/>
              </w:rPr>
              <w:t>Staatlichen Museen zu Berlin, 2019, S. 202-205.</w:t>
            </w:r>
          </w:p>
          <w:p w14:paraId="5686FB3E" w14:textId="77777777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</w:p>
          <w:p w14:paraId="705A7149" w14:textId="481486DF" w:rsidR="00883713" w:rsidRPr="00883713" w:rsidRDefault="00883713" w:rsidP="00883713">
            <w:pPr>
              <w:numPr>
                <w:ilvl w:val="0"/>
                <w:numId w:val="1"/>
              </w:numPr>
              <w:rPr>
                <w:rFonts w:ascii="Aptos" w:hAnsi="Aptos"/>
              </w:rPr>
            </w:pPr>
            <w:r>
              <w:rPr>
                <w:rFonts w:ascii="Aptos" w:hAnsi="Aptos"/>
                <w:i/>
                <w:iCs/>
              </w:rPr>
              <w:t>[…]</w:t>
            </w:r>
          </w:p>
          <w:p w14:paraId="180CD167" w14:textId="25B5FBEB" w:rsidR="008C370D" w:rsidRPr="008C370D" w:rsidRDefault="008C370D" w:rsidP="004071E4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BCFCA13" w14:textId="77777777" w:rsidR="00012652" w:rsidRDefault="00012652" w:rsidP="00D34912"/>
    <w:sectPr w:rsidR="00012652" w:rsidSect="0065789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F648" w14:textId="77777777" w:rsidR="00A65F21" w:rsidRDefault="00A65F21" w:rsidP="00D34912">
      <w:pPr>
        <w:spacing w:after="0" w:line="240" w:lineRule="auto"/>
      </w:pPr>
      <w:r>
        <w:separator/>
      </w:r>
    </w:p>
  </w:endnote>
  <w:endnote w:type="continuationSeparator" w:id="0">
    <w:p w14:paraId="3D533BDE" w14:textId="77777777" w:rsidR="00A65F21" w:rsidRDefault="00A65F21" w:rsidP="00D3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353792"/>
      <w:docPartObj>
        <w:docPartGallery w:val="Page Numbers (Bottom of Page)"/>
        <w:docPartUnique/>
      </w:docPartObj>
    </w:sdtPr>
    <w:sdtContent>
      <w:p w14:paraId="11F00ED4" w14:textId="4FBAAB37" w:rsidR="00D34912" w:rsidRDefault="00D3491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CB53A" w14:textId="77777777" w:rsidR="00D34912" w:rsidRDefault="00D349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E46E" w14:textId="77777777" w:rsidR="00A65F21" w:rsidRDefault="00A65F21" w:rsidP="00D34912">
      <w:pPr>
        <w:spacing w:after="0" w:line="240" w:lineRule="auto"/>
      </w:pPr>
      <w:r>
        <w:separator/>
      </w:r>
    </w:p>
  </w:footnote>
  <w:footnote w:type="continuationSeparator" w:id="0">
    <w:p w14:paraId="5ADAAF75" w14:textId="77777777" w:rsidR="00A65F21" w:rsidRDefault="00A65F21" w:rsidP="00D34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9288A"/>
    <w:multiLevelType w:val="hybridMultilevel"/>
    <w:tmpl w:val="8A94BADA"/>
    <w:lvl w:ilvl="0" w:tplc="EA6E4320">
      <w:numFmt w:val="bullet"/>
      <w:lvlText w:val="-"/>
      <w:lvlJc w:val="left"/>
      <w:pPr>
        <w:ind w:left="927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6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9C"/>
    <w:rsid w:val="00012652"/>
    <w:rsid w:val="00033CF4"/>
    <w:rsid w:val="00071788"/>
    <w:rsid w:val="000A0DA5"/>
    <w:rsid w:val="000A136B"/>
    <w:rsid w:val="0019451A"/>
    <w:rsid w:val="00195166"/>
    <w:rsid w:val="002017CE"/>
    <w:rsid w:val="002D3841"/>
    <w:rsid w:val="002E6E88"/>
    <w:rsid w:val="0032778B"/>
    <w:rsid w:val="003420A6"/>
    <w:rsid w:val="00357736"/>
    <w:rsid w:val="003A2DCC"/>
    <w:rsid w:val="003E5448"/>
    <w:rsid w:val="004157AC"/>
    <w:rsid w:val="00444C36"/>
    <w:rsid w:val="004B0999"/>
    <w:rsid w:val="004F0970"/>
    <w:rsid w:val="00532C5A"/>
    <w:rsid w:val="005760C0"/>
    <w:rsid w:val="00576869"/>
    <w:rsid w:val="005D299D"/>
    <w:rsid w:val="0065789C"/>
    <w:rsid w:val="00692A48"/>
    <w:rsid w:val="006B0C42"/>
    <w:rsid w:val="006C3BC8"/>
    <w:rsid w:val="00707974"/>
    <w:rsid w:val="0074134B"/>
    <w:rsid w:val="00796D96"/>
    <w:rsid w:val="007B5327"/>
    <w:rsid w:val="007F0F04"/>
    <w:rsid w:val="008601DE"/>
    <w:rsid w:val="00870CFF"/>
    <w:rsid w:val="00883713"/>
    <w:rsid w:val="008C370D"/>
    <w:rsid w:val="008E49CE"/>
    <w:rsid w:val="00932912"/>
    <w:rsid w:val="0097098A"/>
    <w:rsid w:val="009F0EA9"/>
    <w:rsid w:val="009F2EBB"/>
    <w:rsid w:val="00A2567F"/>
    <w:rsid w:val="00A26276"/>
    <w:rsid w:val="00A61B8B"/>
    <w:rsid w:val="00A65F21"/>
    <w:rsid w:val="00A81AFC"/>
    <w:rsid w:val="00A84E86"/>
    <w:rsid w:val="00AD16A7"/>
    <w:rsid w:val="00AF2624"/>
    <w:rsid w:val="00B14FD2"/>
    <w:rsid w:val="00B46DBA"/>
    <w:rsid w:val="00B65434"/>
    <w:rsid w:val="00B718F3"/>
    <w:rsid w:val="00B94D0E"/>
    <w:rsid w:val="00BE1F3F"/>
    <w:rsid w:val="00BF3EBC"/>
    <w:rsid w:val="00C64962"/>
    <w:rsid w:val="00C65276"/>
    <w:rsid w:val="00C778BB"/>
    <w:rsid w:val="00CA2712"/>
    <w:rsid w:val="00CA7B2A"/>
    <w:rsid w:val="00CB3E79"/>
    <w:rsid w:val="00CD177F"/>
    <w:rsid w:val="00CE1183"/>
    <w:rsid w:val="00CF6128"/>
    <w:rsid w:val="00D10A34"/>
    <w:rsid w:val="00D301C7"/>
    <w:rsid w:val="00D34912"/>
    <w:rsid w:val="00D72A90"/>
    <w:rsid w:val="00DB52C0"/>
    <w:rsid w:val="00DC74DC"/>
    <w:rsid w:val="00DE394E"/>
    <w:rsid w:val="00E306C2"/>
    <w:rsid w:val="00F06CFA"/>
    <w:rsid w:val="00FB3F75"/>
    <w:rsid w:val="00FD42E8"/>
    <w:rsid w:val="00FD61A5"/>
    <w:rsid w:val="00FE4BDC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E60A"/>
  <w15:chartTrackingRefBased/>
  <w15:docId w15:val="{FA002442-2D53-4498-BAB0-EC58D5E7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789C"/>
  </w:style>
  <w:style w:type="paragraph" w:styleId="berschrift1">
    <w:name w:val="heading 1"/>
    <w:basedOn w:val="Standard"/>
    <w:next w:val="Standard"/>
    <w:link w:val="berschrift1Zchn"/>
    <w:uiPriority w:val="9"/>
    <w:qFormat/>
    <w:rsid w:val="0065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789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789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78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78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78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78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78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78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789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789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789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5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3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4912"/>
  </w:style>
  <w:style w:type="paragraph" w:styleId="Fuzeile">
    <w:name w:val="footer"/>
    <w:basedOn w:val="Standard"/>
    <w:link w:val="FuzeileZchn"/>
    <w:uiPriority w:val="99"/>
    <w:unhideWhenUsed/>
    <w:rsid w:val="00D3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8095</Characters>
  <Application>Microsoft Office Word</Application>
  <DocSecurity>0</DocSecurity>
  <Lines>122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Kastner</dc:creator>
  <cp:keywords/>
  <dc:description/>
  <cp:lastModifiedBy>Irene Kastner</cp:lastModifiedBy>
  <cp:revision>3</cp:revision>
  <cp:lastPrinted>2026-04-23T17:51:00Z</cp:lastPrinted>
  <dcterms:created xsi:type="dcterms:W3CDTF">2026-05-08T19:28:00Z</dcterms:created>
  <dcterms:modified xsi:type="dcterms:W3CDTF">2026-05-08T19:54:00Z</dcterms:modified>
</cp:coreProperties>
</file>